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46E" w:rsidRPr="00DE23FB" w:rsidRDefault="007E046E" w:rsidP="007E046E">
      <w:pPr>
        <w:ind w:firstLine="540"/>
        <w:jc w:val="center"/>
        <w:outlineLvl w:val="0"/>
        <w:rPr>
          <w:b/>
          <w:sz w:val="22"/>
          <w:szCs w:val="22"/>
        </w:rPr>
      </w:pPr>
      <w:bookmarkStart w:id="0" w:name="_GoBack"/>
      <w:bookmarkEnd w:id="0"/>
      <w:r w:rsidRPr="00DE23FB">
        <w:rPr>
          <w:b/>
          <w:sz w:val="22"/>
          <w:szCs w:val="22"/>
        </w:rPr>
        <w:t xml:space="preserve">Договор поставки газа для обеспечения коммунально-бытовых нужд  граждан № ___________ </w:t>
      </w:r>
    </w:p>
    <w:p w:rsidR="007E046E" w:rsidRPr="004277B7" w:rsidRDefault="007E046E" w:rsidP="007E046E">
      <w:pPr>
        <w:ind w:firstLine="540"/>
        <w:jc w:val="center"/>
        <w:outlineLvl w:val="0"/>
        <w:rPr>
          <w:b/>
          <w:sz w:val="8"/>
          <w:szCs w:val="8"/>
        </w:rPr>
      </w:pPr>
    </w:p>
    <w:p w:rsidR="007E046E" w:rsidRDefault="007E046E" w:rsidP="007E046E">
      <w:pPr>
        <w:rPr>
          <w:sz w:val="16"/>
          <w:szCs w:val="16"/>
        </w:rPr>
      </w:pPr>
    </w:p>
    <w:p w:rsidR="007E046E" w:rsidRPr="00DE23FB" w:rsidRDefault="007E046E" w:rsidP="00DE23FB">
      <w:pPr>
        <w:jc w:val="center"/>
        <w:rPr>
          <w:b/>
          <w:sz w:val="17"/>
          <w:szCs w:val="17"/>
        </w:rPr>
      </w:pPr>
      <w:r w:rsidRPr="00DE23FB">
        <w:rPr>
          <w:sz w:val="17"/>
          <w:szCs w:val="17"/>
        </w:rPr>
        <w:t xml:space="preserve">г. Иваново                                                                                                                                       </w:t>
      </w:r>
      <w:r w:rsidR="00DE23FB">
        <w:rPr>
          <w:sz w:val="17"/>
          <w:szCs w:val="17"/>
        </w:rPr>
        <w:t xml:space="preserve">                              </w:t>
      </w:r>
      <w:r w:rsidRPr="00DE23FB">
        <w:rPr>
          <w:sz w:val="17"/>
          <w:szCs w:val="17"/>
        </w:rPr>
        <w:tab/>
        <w:t>«___» ______ 20_</w:t>
      </w:r>
      <w:r w:rsidRPr="00DE23FB">
        <w:rPr>
          <w:sz w:val="17"/>
          <w:szCs w:val="17"/>
        </w:rPr>
        <w:softHyphen/>
        <w:t>_</w:t>
      </w:r>
      <w:r w:rsidR="00DE23FB">
        <w:rPr>
          <w:sz w:val="17"/>
          <w:szCs w:val="17"/>
        </w:rPr>
        <w:t>___</w:t>
      </w:r>
      <w:r w:rsidRPr="00DE23FB">
        <w:rPr>
          <w:sz w:val="17"/>
          <w:szCs w:val="17"/>
        </w:rPr>
        <w:t xml:space="preserve"> г.</w:t>
      </w:r>
    </w:p>
    <w:p w:rsidR="007E046E" w:rsidRPr="00DE23FB" w:rsidRDefault="007E046E" w:rsidP="007E046E">
      <w:pPr>
        <w:ind w:firstLine="539"/>
        <w:jc w:val="center"/>
        <w:rPr>
          <w:b/>
          <w:sz w:val="17"/>
          <w:szCs w:val="17"/>
        </w:rPr>
      </w:pPr>
    </w:p>
    <w:p w:rsidR="007E046E" w:rsidRPr="00DE23FB" w:rsidRDefault="007E046E" w:rsidP="00DE23FB">
      <w:pPr>
        <w:jc w:val="both"/>
        <w:rPr>
          <w:sz w:val="17"/>
          <w:szCs w:val="17"/>
        </w:rPr>
      </w:pPr>
      <w:proofErr w:type="gramStart"/>
      <w:r w:rsidRPr="00DE23FB">
        <w:rPr>
          <w:b/>
          <w:sz w:val="17"/>
          <w:szCs w:val="17"/>
        </w:rPr>
        <w:t>ООО «Газпром межрегионгаз Иваново»</w:t>
      </w:r>
      <w:r w:rsidRPr="00DE23FB">
        <w:rPr>
          <w:sz w:val="17"/>
          <w:szCs w:val="17"/>
        </w:rPr>
        <w:t>,</w:t>
      </w:r>
      <w:r w:rsidRPr="00DE23FB">
        <w:rPr>
          <w:b/>
          <w:sz w:val="17"/>
          <w:szCs w:val="17"/>
        </w:rPr>
        <w:t xml:space="preserve"> </w:t>
      </w:r>
      <w:r w:rsidRPr="00DE23FB">
        <w:rPr>
          <w:sz w:val="17"/>
          <w:szCs w:val="17"/>
        </w:rPr>
        <w:t xml:space="preserve">именуемое в дальнейшем </w:t>
      </w:r>
      <w:r w:rsidRPr="00DE23FB">
        <w:rPr>
          <w:b/>
          <w:sz w:val="17"/>
          <w:szCs w:val="17"/>
        </w:rPr>
        <w:t>Поставщик</w:t>
      </w:r>
      <w:r w:rsidRPr="00DE23FB">
        <w:rPr>
          <w:sz w:val="17"/>
          <w:szCs w:val="17"/>
        </w:rPr>
        <w:t xml:space="preserve">, в лице </w:t>
      </w:r>
      <w:r w:rsidR="0086410A" w:rsidRPr="00DE23FB">
        <w:rPr>
          <w:sz w:val="17"/>
          <w:szCs w:val="17"/>
        </w:rPr>
        <w:t>__________________</w:t>
      </w:r>
      <w:r w:rsidR="000C36D0" w:rsidRPr="00DE23FB">
        <w:rPr>
          <w:sz w:val="17"/>
          <w:szCs w:val="17"/>
        </w:rPr>
        <w:t>____________________</w:t>
      </w:r>
      <w:r w:rsidRPr="00DE23FB">
        <w:rPr>
          <w:sz w:val="17"/>
          <w:szCs w:val="17"/>
        </w:rPr>
        <w:t xml:space="preserve">, действующего на основании </w:t>
      </w:r>
      <w:r w:rsidR="000C36D0" w:rsidRPr="00DE23FB">
        <w:rPr>
          <w:sz w:val="17"/>
          <w:szCs w:val="17"/>
        </w:rPr>
        <w:t>_____________________________________</w:t>
      </w:r>
      <w:r w:rsidRPr="00DE23FB">
        <w:rPr>
          <w:sz w:val="17"/>
          <w:szCs w:val="17"/>
        </w:rPr>
        <w:t xml:space="preserve">, с одной стороны, </w:t>
      </w:r>
      <w:proofErr w:type="gramEnd"/>
    </w:p>
    <w:p w:rsidR="007E046E" w:rsidRPr="00DE23FB" w:rsidRDefault="007E046E" w:rsidP="00DE23FB">
      <w:pPr>
        <w:jc w:val="both"/>
        <w:rPr>
          <w:b/>
          <w:sz w:val="17"/>
          <w:szCs w:val="17"/>
        </w:rPr>
      </w:pPr>
      <w:r w:rsidRPr="00DE23FB">
        <w:rPr>
          <w:b/>
          <w:sz w:val="17"/>
          <w:szCs w:val="17"/>
        </w:rPr>
        <w:t>АО «Газпром газораспределение Иваново»</w:t>
      </w:r>
      <w:r w:rsidRPr="00DE23FB">
        <w:rPr>
          <w:sz w:val="17"/>
          <w:szCs w:val="17"/>
        </w:rPr>
        <w:t>,</w:t>
      </w:r>
      <w:r w:rsidRPr="00DE23FB">
        <w:rPr>
          <w:b/>
          <w:sz w:val="17"/>
          <w:szCs w:val="17"/>
        </w:rPr>
        <w:t xml:space="preserve"> </w:t>
      </w:r>
      <w:r w:rsidRPr="00DE23FB">
        <w:rPr>
          <w:sz w:val="17"/>
          <w:szCs w:val="17"/>
        </w:rPr>
        <w:t xml:space="preserve">именуемое в </w:t>
      </w:r>
      <w:proofErr w:type="gramStart"/>
      <w:r w:rsidRPr="00DE23FB">
        <w:rPr>
          <w:sz w:val="17"/>
          <w:szCs w:val="17"/>
        </w:rPr>
        <w:t>дальнейшем</w:t>
      </w:r>
      <w:proofErr w:type="gramEnd"/>
      <w:r w:rsidRPr="00DE23FB">
        <w:rPr>
          <w:sz w:val="17"/>
          <w:szCs w:val="17"/>
        </w:rPr>
        <w:t xml:space="preserve"> </w:t>
      </w:r>
      <w:r w:rsidRPr="00DE23FB">
        <w:rPr>
          <w:b/>
          <w:sz w:val="17"/>
          <w:szCs w:val="17"/>
        </w:rPr>
        <w:t>ГРО</w:t>
      </w:r>
      <w:r w:rsidRPr="00DE23FB">
        <w:rPr>
          <w:sz w:val="17"/>
          <w:szCs w:val="17"/>
        </w:rPr>
        <w:t xml:space="preserve">, в лице </w:t>
      </w:r>
      <w:r w:rsidR="000C36D0" w:rsidRPr="00DE23FB">
        <w:rPr>
          <w:sz w:val="17"/>
          <w:szCs w:val="17"/>
        </w:rPr>
        <w:t>______________________________________</w:t>
      </w:r>
      <w:r w:rsidRPr="00DE23FB">
        <w:rPr>
          <w:sz w:val="17"/>
          <w:szCs w:val="17"/>
        </w:rPr>
        <w:t xml:space="preserve">, действующего на основании </w:t>
      </w:r>
      <w:r w:rsidR="000C36D0" w:rsidRPr="00DE23FB">
        <w:rPr>
          <w:sz w:val="17"/>
          <w:szCs w:val="17"/>
        </w:rPr>
        <w:t>_____________________________________</w:t>
      </w:r>
      <w:r w:rsidRPr="00DE23FB">
        <w:rPr>
          <w:sz w:val="17"/>
          <w:szCs w:val="17"/>
        </w:rPr>
        <w:t xml:space="preserve">, с другой стороны, </w:t>
      </w:r>
    </w:p>
    <w:p w:rsidR="007E046E" w:rsidRPr="00DE23FB" w:rsidRDefault="007E046E" w:rsidP="00DE23FB">
      <w:pPr>
        <w:jc w:val="both"/>
        <w:rPr>
          <w:sz w:val="17"/>
          <w:szCs w:val="17"/>
        </w:rPr>
      </w:pPr>
      <w:r w:rsidRPr="00DE23FB">
        <w:rPr>
          <w:sz w:val="17"/>
          <w:szCs w:val="17"/>
        </w:rPr>
        <w:t>и гражданин (ка) (Ф.И.О)___________________</w:t>
      </w:r>
      <w:r w:rsidR="00DE23FB">
        <w:rPr>
          <w:sz w:val="17"/>
          <w:szCs w:val="17"/>
        </w:rPr>
        <w:t>_______________________________</w:t>
      </w:r>
      <w:r w:rsidRPr="00DE23FB">
        <w:rPr>
          <w:sz w:val="17"/>
          <w:szCs w:val="17"/>
        </w:rPr>
        <w:t xml:space="preserve">_____________________________________________________________ </w:t>
      </w:r>
    </w:p>
    <w:p w:rsidR="007E046E" w:rsidRPr="00DE23FB" w:rsidRDefault="007E046E" w:rsidP="00DE23FB">
      <w:pPr>
        <w:rPr>
          <w:sz w:val="17"/>
          <w:szCs w:val="17"/>
        </w:rPr>
      </w:pPr>
    </w:p>
    <w:p w:rsidR="007E046E" w:rsidRPr="00DE23FB" w:rsidRDefault="007E046E" w:rsidP="00DE23FB">
      <w:pPr>
        <w:rPr>
          <w:sz w:val="17"/>
          <w:szCs w:val="17"/>
        </w:rPr>
      </w:pPr>
      <w:r w:rsidRPr="00DE23FB">
        <w:rPr>
          <w:sz w:val="17"/>
          <w:szCs w:val="17"/>
        </w:rPr>
        <w:t>паспорт серия ______ № _____________, выдан</w:t>
      </w:r>
      <w:r w:rsidR="00DE23FB">
        <w:rPr>
          <w:sz w:val="17"/>
          <w:szCs w:val="17"/>
        </w:rPr>
        <w:t xml:space="preserve"> _____________________________</w:t>
      </w:r>
      <w:r w:rsidRPr="00DE23FB">
        <w:rPr>
          <w:sz w:val="17"/>
          <w:szCs w:val="17"/>
        </w:rPr>
        <w:t>__________________________________________</w:t>
      </w:r>
      <w:r w:rsidR="00DE23FB">
        <w:rPr>
          <w:sz w:val="17"/>
          <w:szCs w:val="17"/>
        </w:rPr>
        <w:t>_____________________ именуемы</w:t>
      </w:r>
      <w:proofErr w:type="gramStart"/>
      <w:r w:rsidR="00DE23FB">
        <w:rPr>
          <w:sz w:val="17"/>
          <w:szCs w:val="17"/>
        </w:rPr>
        <w:t>й</w:t>
      </w:r>
      <w:r w:rsidRPr="00DE23FB">
        <w:rPr>
          <w:sz w:val="17"/>
          <w:szCs w:val="17"/>
        </w:rPr>
        <w:t>(</w:t>
      </w:r>
      <w:proofErr w:type="gramEnd"/>
      <w:r w:rsidRPr="00DE23FB">
        <w:rPr>
          <w:sz w:val="17"/>
          <w:szCs w:val="17"/>
        </w:rPr>
        <w:t xml:space="preserve">ая) в дальнейшем </w:t>
      </w:r>
      <w:r w:rsidRPr="00DE23FB">
        <w:rPr>
          <w:b/>
          <w:sz w:val="17"/>
          <w:szCs w:val="17"/>
        </w:rPr>
        <w:t>Абонент</w:t>
      </w:r>
      <w:r w:rsidRPr="00DE23FB">
        <w:rPr>
          <w:sz w:val="17"/>
          <w:szCs w:val="17"/>
        </w:rPr>
        <w:t>,</w:t>
      </w:r>
      <w:r w:rsidRPr="00DE23FB">
        <w:rPr>
          <w:b/>
          <w:sz w:val="17"/>
          <w:szCs w:val="17"/>
        </w:rPr>
        <w:t xml:space="preserve"> </w:t>
      </w:r>
      <w:r w:rsidRPr="00DE23FB">
        <w:rPr>
          <w:sz w:val="17"/>
          <w:szCs w:val="17"/>
        </w:rPr>
        <w:t>с третьей стороны, вместе именуемые в дальнейшем Стороны, заключили настоящий договор о нижеследующем:</w:t>
      </w:r>
    </w:p>
    <w:p w:rsidR="007E046E" w:rsidRPr="00DE23FB" w:rsidRDefault="007E046E" w:rsidP="00DE23FB">
      <w:pPr>
        <w:rPr>
          <w:sz w:val="17"/>
          <w:szCs w:val="17"/>
        </w:rPr>
      </w:pPr>
    </w:p>
    <w:p w:rsidR="007E046E" w:rsidRPr="00DE23FB" w:rsidRDefault="007E046E" w:rsidP="00DE23FB">
      <w:pPr>
        <w:numPr>
          <w:ilvl w:val="0"/>
          <w:numId w:val="3"/>
        </w:numPr>
        <w:ind w:left="0" w:hanging="357"/>
        <w:jc w:val="center"/>
        <w:rPr>
          <w:b/>
          <w:sz w:val="17"/>
          <w:szCs w:val="17"/>
        </w:rPr>
      </w:pPr>
      <w:r w:rsidRPr="00DE23FB">
        <w:rPr>
          <w:b/>
          <w:sz w:val="17"/>
          <w:szCs w:val="17"/>
        </w:rPr>
        <w:t>Предмет договора.</w:t>
      </w:r>
    </w:p>
    <w:p w:rsidR="007E046E" w:rsidRPr="00DE23FB" w:rsidRDefault="007E046E" w:rsidP="00DE23FB">
      <w:pPr>
        <w:pStyle w:val="a3"/>
        <w:numPr>
          <w:ilvl w:val="1"/>
          <w:numId w:val="4"/>
        </w:numPr>
        <w:tabs>
          <w:tab w:val="clear" w:pos="2640"/>
          <w:tab w:val="left" w:pos="720"/>
          <w:tab w:val="num" w:pos="900"/>
        </w:tabs>
        <w:ind w:left="0" w:firstLine="540"/>
        <w:rPr>
          <w:color w:val="000000"/>
          <w:sz w:val="17"/>
          <w:szCs w:val="17"/>
        </w:rPr>
      </w:pPr>
      <w:r w:rsidRPr="00DE23FB">
        <w:rPr>
          <w:color w:val="000000"/>
          <w:sz w:val="17"/>
          <w:szCs w:val="17"/>
        </w:rPr>
        <w:t>Поставщик поставляет</w:t>
      </w:r>
      <w:r w:rsidRPr="00DE23FB">
        <w:rPr>
          <w:color w:val="0000FF"/>
          <w:sz w:val="17"/>
          <w:szCs w:val="17"/>
        </w:rPr>
        <w:t xml:space="preserve"> </w:t>
      </w:r>
      <w:r w:rsidRPr="00DE23FB">
        <w:rPr>
          <w:sz w:val="17"/>
          <w:szCs w:val="17"/>
        </w:rPr>
        <w:t xml:space="preserve">природный газ (далее по тексту – газ) Абоненту </w:t>
      </w:r>
      <w:r w:rsidRPr="00DE23FB">
        <w:rPr>
          <w:color w:val="000000"/>
          <w:sz w:val="17"/>
          <w:szCs w:val="17"/>
        </w:rPr>
        <w:t>по адресу:</w:t>
      </w:r>
    </w:p>
    <w:p w:rsidR="007E046E" w:rsidRPr="00DE23FB" w:rsidRDefault="007E046E" w:rsidP="00DE23FB">
      <w:pPr>
        <w:pStyle w:val="a3"/>
        <w:tabs>
          <w:tab w:val="left" w:pos="720"/>
        </w:tabs>
        <w:rPr>
          <w:color w:val="000000"/>
          <w:sz w:val="17"/>
          <w:szCs w:val="17"/>
        </w:rPr>
      </w:pPr>
      <w:r w:rsidRPr="00DE23FB">
        <w:rPr>
          <w:color w:val="000000"/>
          <w:sz w:val="17"/>
          <w:szCs w:val="17"/>
        </w:rPr>
        <w:t>___________________________________________________________________________________________________________</w:t>
      </w:r>
      <w:r w:rsidR="00365E89" w:rsidRPr="00DE23FB">
        <w:rPr>
          <w:color w:val="000000"/>
          <w:sz w:val="17"/>
          <w:szCs w:val="17"/>
        </w:rPr>
        <w:t>__________________________</w:t>
      </w:r>
    </w:p>
    <w:p w:rsidR="007E046E" w:rsidRPr="00DE23FB" w:rsidRDefault="007E046E" w:rsidP="00DE23FB">
      <w:pPr>
        <w:pStyle w:val="a3"/>
        <w:tabs>
          <w:tab w:val="left" w:pos="720"/>
        </w:tabs>
        <w:rPr>
          <w:color w:val="000000"/>
          <w:sz w:val="17"/>
          <w:szCs w:val="17"/>
        </w:rPr>
      </w:pPr>
      <w:r w:rsidRPr="00DE23FB">
        <w:rPr>
          <w:color w:val="000000"/>
          <w:sz w:val="17"/>
          <w:szCs w:val="17"/>
        </w:rPr>
        <w:t xml:space="preserve">передавая газ, качество которого должно соответствовать требованиям действующего стандарта, в газораспределительную систему ГРО для Абонента. </w:t>
      </w:r>
      <w:r w:rsidRPr="00DE23FB">
        <w:rPr>
          <w:color w:val="000000"/>
          <w:sz w:val="17"/>
          <w:szCs w:val="17"/>
        </w:rPr>
        <w:br/>
        <w:t xml:space="preserve">ГРО осуществляет бесперебойную транспортировку природного газа по газораспределительной сети до границы раздела собственности на газораспределительные сети </w:t>
      </w:r>
      <w:r w:rsidRPr="00DE23FB">
        <w:rPr>
          <w:sz w:val="17"/>
          <w:szCs w:val="17"/>
        </w:rPr>
        <w:t>с Абонентом</w:t>
      </w:r>
      <w:r w:rsidRPr="00DE23FB">
        <w:rPr>
          <w:color w:val="000000"/>
          <w:sz w:val="17"/>
          <w:szCs w:val="17"/>
        </w:rPr>
        <w:t xml:space="preserve"> и безопасную эксплуатацию газораспределительной системы. Абонент принимает и оплачивает газ</w:t>
      </w:r>
      <w:r w:rsidRPr="00DE23FB">
        <w:rPr>
          <w:b/>
          <w:color w:val="000000"/>
          <w:sz w:val="17"/>
          <w:szCs w:val="17"/>
        </w:rPr>
        <w:t xml:space="preserve"> </w:t>
      </w:r>
      <w:r w:rsidRPr="00DE23FB">
        <w:rPr>
          <w:color w:val="000000"/>
          <w:sz w:val="17"/>
          <w:szCs w:val="17"/>
        </w:rPr>
        <w:t xml:space="preserve">в полном </w:t>
      </w:r>
      <w:proofErr w:type="gramStart"/>
      <w:r w:rsidRPr="00DE23FB">
        <w:rPr>
          <w:color w:val="000000"/>
          <w:sz w:val="17"/>
          <w:szCs w:val="17"/>
        </w:rPr>
        <w:t>объеме</w:t>
      </w:r>
      <w:proofErr w:type="gramEnd"/>
      <w:r w:rsidRPr="00DE23FB">
        <w:rPr>
          <w:color w:val="000000"/>
          <w:sz w:val="17"/>
          <w:szCs w:val="17"/>
        </w:rPr>
        <w:t>.</w:t>
      </w:r>
    </w:p>
    <w:p w:rsidR="007E046E" w:rsidRPr="00DE23FB" w:rsidRDefault="007E046E" w:rsidP="00DE23FB">
      <w:pPr>
        <w:pStyle w:val="a3"/>
        <w:numPr>
          <w:ilvl w:val="1"/>
          <w:numId w:val="4"/>
        </w:numPr>
        <w:tabs>
          <w:tab w:val="clear" w:pos="2640"/>
          <w:tab w:val="left" w:pos="720"/>
          <w:tab w:val="num" w:pos="900"/>
        </w:tabs>
        <w:ind w:left="0" w:firstLine="540"/>
        <w:rPr>
          <w:color w:val="000000"/>
          <w:sz w:val="17"/>
          <w:szCs w:val="17"/>
        </w:rPr>
      </w:pPr>
      <w:r w:rsidRPr="00DE23FB">
        <w:rPr>
          <w:color w:val="000000"/>
          <w:sz w:val="17"/>
          <w:szCs w:val="17"/>
        </w:rPr>
        <w:t xml:space="preserve">Порядок взаимодействия между Поставщиком и ГРО по </w:t>
      </w:r>
      <w:proofErr w:type="gramStart"/>
      <w:r w:rsidRPr="00DE23FB">
        <w:rPr>
          <w:color w:val="000000"/>
          <w:sz w:val="17"/>
          <w:szCs w:val="17"/>
        </w:rPr>
        <w:t>техническому исполнению</w:t>
      </w:r>
      <w:proofErr w:type="gramEnd"/>
      <w:r w:rsidRPr="00DE23FB">
        <w:rPr>
          <w:color w:val="000000"/>
          <w:sz w:val="17"/>
          <w:szCs w:val="17"/>
        </w:rPr>
        <w:t xml:space="preserve"> настоящего договора устанавливается отдельным соглашением о транспортировке газа.</w:t>
      </w:r>
    </w:p>
    <w:p w:rsidR="007E046E" w:rsidRPr="00DE23FB" w:rsidRDefault="007E046E" w:rsidP="00DE23FB">
      <w:pPr>
        <w:pStyle w:val="a3"/>
        <w:numPr>
          <w:ilvl w:val="1"/>
          <w:numId w:val="4"/>
        </w:numPr>
        <w:tabs>
          <w:tab w:val="clear" w:pos="2640"/>
          <w:tab w:val="left" w:pos="720"/>
          <w:tab w:val="num" w:pos="900"/>
        </w:tabs>
        <w:ind w:left="0" w:firstLine="540"/>
        <w:rPr>
          <w:sz w:val="17"/>
          <w:szCs w:val="17"/>
        </w:rPr>
      </w:pPr>
      <w:proofErr w:type="gramStart"/>
      <w:r w:rsidRPr="00DE23FB">
        <w:rPr>
          <w:color w:val="000000"/>
          <w:sz w:val="17"/>
          <w:szCs w:val="17"/>
        </w:rPr>
        <w:t>Поставка газа по настоящему договору осуществляется только для использования сертифицированными бытовыми приборами, установленными согласно проекту и в соответствии с техническими требованиями, для удовлетворения личных, семейных, домашних и иных нужд, не связанных</w:t>
      </w:r>
      <w:r w:rsidRPr="00DE23FB">
        <w:rPr>
          <w:sz w:val="17"/>
          <w:szCs w:val="17"/>
        </w:rPr>
        <w:t xml:space="preserve"> с осуществлением предпринимательской деятельности.</w:t>
      </w:r>
      <w:proofErr w:type="gramEnd"/>
    </w:p>
    <w:p w:rsidR="007E046E" w:rsidRPr="00DE23FB" w:rsidRDefault="007E046E" w:rsidP="00DE23FB">
      <w:pPr>
        <w:pStyle w:val="a3"/>
        <w:numPr>
          <w:ilvl w:val="1"/>
          <w:numId w:val="4"/>
        </w:numPr>
        <w:tabs>
          <w:tab w:val="clear" w:pos="2640"/>
          <w:tab w:val="left" w:pos="720"/>
          <w:tab w:val="num" w:pos="900"/>
        </w:tabs>
        <w:ind w:left="0" w:firstLine="540"/>
        <w:rPr>
          <w:sz w:val="17"/>
          <w:szCs w:val="17"/>
        </w:rPr>
      </w:pPr>
      <w:r w:rsidRPr="00DE23FB">
        <w:rPr>
          <w:sz w:val="17"/>
          <w:szCs w:val="17"/>
        </w:rPr>
        <w:t xml:space="preserve">Стороны при поставке газа, его потреблении и при взаимных расчетах обязуются руководствоваться настоящим договором, ГК РФ, ЖК РФ, </w:t>
      </w:r>
      <w:r w:rsidRPr="00DE23FB">
        <w:rPr>
          <w:sz w:val="17"/>
          <w:szCs w:val="17"/>
        </w:rPr>
        <w:br/>
        <w:t>ФЗ «О газоснабжении», Постановлением Правительства РФ «О порядке поставки газа для обеспечения коммунально-бытовых нужд граждан», а также иными нормативными правовыми актами в области поставки газа, действующими на территории Российской Федерации.</w:t>
      </w:r>
    </w:p>
    <w:p w:rsidR="007E046E" w:rsidRPr="00DE23FB" w:rsidRDefault="007E046E" w:rsidP="00DE23FB">
      <w:pPr>
        <w:pStyle w:val="a3"/>
        <w:tabs>
          <w:tab w:val="left" w:pos="720"/>
        </w:tabs>
        <w:rPr>
          <w:sz w:val="17"/>
          <w:szCs w:val="17"/>
        </w:rPr>
      </w:pPr>
    </w:p>
    <w:p w:rsidR="007E046E" w:rsidRPr="00DE23FB" w:rsidRDefault="007E046E" w:rsidP="00DE23FB">
      <w:pPr>
        <w:pStyle w:val="a3"/>
        <w:numPr>
          <w:ilvl w:val="0"/>
          <w:numId w:val="3"/>
        </w:numPr>
        <w:tabs>
          <w:tab w:val="left" w:pos="0"/>
        </w:tabs>
        <w:ind w:left="0" w:hanging="357"/>
        <w:jc w:val="center"/>
        <w:rPr>
          <w:b/>
          <w:sz w:val="17"/>
          <w:szCs w:val="17"/>
        </w:rPr>
      </w:pPr>
      <w:r w:rsidRPr="00DE23FB">
        <w:rPr>
          <w:b/>
          <w:sz w:val="17"/>
          <w:szCs w:val="17"/>
        </w:rPr>
        <w:t>Права и обязанности сторон.</w:t>
      </w:r>
    </w:p>
    <w:p w:rsidR="007E046E" w:rsidRPr="00DE23FB" w:rsidRDefault="007E046E" w:rsidP="00DE23FB">
      <w:pPr>
        <w:pStyle w:val="a3"/>
        <w:tabs>
          <w:tab w:val="left" w:pos="0"/>
        </w:tabs>
        <w:ind w:firstLine="540"/>
        <w:rPr>
          <w:b/>
          <w:sz w:val="17"/>
          <w:szCs w:val="17"/>
        </w:rPr>
      </w:pPr>
      <w:r w:rsidRPr="00DE23FB">
        <w:rPr>
          <w:b/>
          <w:sz w:val="17"/>
          <w:szCs w:val="17"/>
        </w:rPr>
        <w:t xml:space="preserve">2.1.    Абонент имеет право: </w:t>
      </w:r>
    </w:p>
    <w:p w:rsidR="007E046E" w:rsidRPr="00DE23FB" w:rsidRDefault="007E046E" w:rsidP="00DE23FB">
      <w:pPr>
        <w:autoSpaceDE w:val="0"/>
        <w:autoSpaceDN w:val="0"/>
        <w:adjustRightInd w:val="0"/>
        <w:ind w:firstLine="540"/>
        <w:jc w:val="both"/>
        <w:rPr>
          <w:sz w:val="17"/>
          <w:szCs w:val="17"/>
        </w:rPr>
      </w:pPr>
      <w:bookmarkStart w:id="1" w:name="sub_10201"/>
      <w:r w:rsidRPr="00DE23FB">
        <w:rPr>
          <w:sz w:val="17"/>
          <w:szCs w:val="17"/>
        </w:rPr>
        <w:t xml:space="preserve">2.1.1. Получать газ в необходимом </w:t>
      </w:r>
      <w:proofErr w:type="gramStart"/>
      <w:r w:rsidRPr="00DE23FB">
        <w:rPr>
          <w:sz w:val="17"/>
          <w:szCs w:val="17"/>
        </w:rPr>
        <w:t>объеме</w:t>
      </w:r>
      <w:proofErr w:type="gramEnd"/>
      <w:r w:rsidRPr="00DE23FB">
        <w:rPr>
          <w:sz w:val="17"/>
          <w:szCs w:val="17"/>
        </w:rPr>
        <w:t xml:space="preserve"> и надлежащего качества.</w:t>
      </w:r>
    </w:p>
    <w:bookmarkEnd w:id="1"/>
    <w:p w:rsidR="007E046E" w:rsidRPr="00DE23FB" w:rsidRDefault="007E046E" w:rsidP="00DE23FB">
      <w:pPr>
        <w:pStyle w:val="a3"/>
        <w:ind w:firstLine="540"/>
        <w:rPr>
          <w:sz w:val="17"/>
          <w:szCs w:val="17"/>
        </w:rPr>
      </w:pPr>
      <w:r w:rsidRPr="00DE23FB">
        <w:rPr>
          <w:sz w:val="17"/>
          <w:szCs w:val="17"/>
        </w:rPr>
        <w:t xml:space="preserve">2.1.2. Получать разъяснения относительно начисленной платы за поставленный газ, информацию о состоянии своего лицевого счета, производить сверку расчетов. </w:t>
      </w:r>
    </w:p>
    <w:p w:rsidR="007E046E" w:rsidRPr="00DE23FB" w:rsidRDefault="007E046E" w:rsidP="00DE23FB">
      <w:pPr>
        <w:pStyle w:val="a3"/>
        <w:ind w:firstLine="540"/>
        <w:rPr>
          <w:sz w:val="17"/>
          <w:szCs w:val="17"/>
        </w:rPr>
      </w:pPr>
      <w:r w:rsidRPr="00DE23FB">
        <w:rPr>
          <w:sz w:val="17"/>
          <w:szCs w:val="17"/>
        </w:rPr>
        <w:t>2.1.</w:t>
      </w:r>
      <w:r w:rsidR="00E96314" w:rsidRPr="00DE23FB">
        <w:rPr>
          <w:sz w:val="17"/>
          <w:szCs w:val="17"/>
        </w:rPr>
        <w:t>3.</w:t>
      </w:r>
      <w:r w:rsidRPr="00DE23FB">
        <w:rPr>
          <w:sz w:val="17"/>
          <w:szCs w:val="17"/>
        </w:rPr>
        <w:t xml:space="preserve"> Осуществлять иные права, предоставленные действующим законодательством РФ.</w:t>
      </w:r>
    </w:p>
    <w:p w:rsidR="007E046E" w:rsidRPr="00DE23FB" w:rsidRDefault="007E046E" w:rsidP="00DE23FB">
      <w:pPr>
        <w:pStyle w:val="a3"/>
        <w:tabs>
          <w:tab w:val="left" w:pos="0"/>
        </w:tabs>
        <w:ind w:firstLine="540"/>
        <w:rPr>
          <w:b/>
          <w:sz w:val="17"/>
          <w:szCs w:val="17"/>
        </w:rPr>
      </w:pPr>
      <w:r w:rsidRPr="00DE23FB">
        <w:rPr>
          <w:b/>
          <w:sz w:val="17"/>
          <w:szCs w:val="17"/>
        </w:rPr>
        <w:t xml:space="preserve">2.2.   Абоненту запрещается: </w:t>
      </w:r>
    </w:p>
    <w:p w:rsidR="007E046E" w:rsidRPr="00DE23FB" w:rsidRDefault="007E046E" w:rsidP="00DE23FB">
      <w:pPr>
        <w:pStyle w:val="a3"/>
        <w:tabs>
          <w:tab w:val="left" w:pos="1080"/>
        </w:tabs>
        <w:ind w:firstLine="540"/>
        <w:rPr>
          <w:sz w:val="17"/>
          <w:szCs w:val="17"/>
        </w:rPr>
      </w:pPr>
      <w:r w:rsidRPr="00DE23FB">
        <w:rPr>
          <w:sz w:val="17"/>
          <w:szCs w:val="17"/>
        </w:rPr>
        <w:t xml:space="preserve">2.2.1. Использовать газ в </w:t>
      </w:r>
      <w:proofErr w:type="gramStart"/>
      <w:r w:rsidRPr="00DE23FB">
        <w:rPr>
          <w:sz w:val="17"/>
          <w:szCs w:val="17"/>
        </w:rPr>
        <w:t>целях</w:t>
      </w:r>
      <w:proofErr w:type="gramEnd"/>
      <w:r w:rsidRPr="00DE23FB">
        <w:rPr>
          <w:sz w:val="17"/>
          <w:szCs w:val="17"/>
        </w:rPr>
        <w:t>, не указанных в п. 1.3 настоящего договора, или в целях предпринимательской деятельности.</w:t>
      </w:r>
    </w:p>
    <w:p w:rsidR="007E046E" w:rsidRPr="00DE23FB" w:rsidRDefault="007E046E" w:rsidP="00DE23FB">
      <w:pPr>
        <w:pStyle w:val="ConsPlusNormal"/>
        <w:widowControl/>
        <w:ind w:firstLine="540"/>
        <w:jc w:val="both"/>
        <w:rPr>
          <w:rFonts w:ascii="Times New Roman" w:hAnsi="Times New Roman" w:cs="Times New Roman"/>
          <w:color w:val="FF0000"/>
          <w:sz w:val="17"/>
          <w:szCs w:val="17"/>
        </w:rPr>
      </w:pPr>
      <w:r w:rsidRPr="00DE23FB">
        <w:rPr>
          <w:rFonts w:ascii="Times New Roman" w:hAnsi="Times New Roman" w:cs="Times New Roman"/>
          <w:sz w:val="17"/>
          <w:szCs w:val="17"/>
        </w:rPr>
        <w:t xml:space="preserve">2.2.2. Вносить изменения </w:t>
      </w:r>
      <w:proofErr w:type="gramStart"/>
      <w:r w:rsidRPr="00DE23FB">
        <w:rPr>
          <w:rFonts w:ascii="Times New Roman" w:hAnsi="Times New Roman" w:cs="Times New Roman"/>
          <w:sz w:val="17"/>
          <w:szCs w:val="17"/>
        </w:rPr>
        <w:t>во</w:t>
      </w:r>
      <w:proofErr w:type="gramEnd"/>
      <w:r w:rsidRPr="00DE23FB">
        <w:rPr>
          <w:rFonts w:ascii="Times New Roman" w:hAnsi="Times New Roman" w:cs="Times New Roman"/>
          <w:sz w:val="17"/>
          <w:szCs w:val="17"/>
        </w:rPr>
        <w:t xml:space="preserve"> </w:t>
      </w:r>
      <w:proofErr w:type="gramStart"/>
      <w:r w:rsidRPr="00DE23FB">
        <w:rPr>
          <w:rFonts w:ascii="Times New Roman" w:hAnsi="Times New Roman" w:cs="Times New Roman"/>
          <w:sz w:val="17"/>
          <w:szCs w:val="17"/>
        </w:rPr>
        <w:t>внутридомовые</w:t>
      </w:r>
      <w:proofErr w:type="gramEnd"/>
      <w:r w:rsidRPr="00DE23FB">
        <w:rPr>
          <w:rFonts w:ascii="Times New Roman" w:hAnsi="Times New Roman" w:cs="Times New Roman"/>
          <w:sz w:val="17"/>
          <w:szCs w:val="17"/>
        </w:rPr>
        <w:t xml:space="preserve"> (внутриквартирные) инженерные системы газоснабжения без внесения в установленном порядке изменений в техническую документацию.</w:t>
      </w:r>
      <w:r w:rsidRPr="00DE23FB">
        <w:rPr>
          <w:rFonts w:ascii="Times New Roman" w:hAnsi="Times New Roman" w:cs="Times New Roman"/>
          <w:color w:val="FF0000"/>
          <w:sz w:val="17"/>
          <w:szCs w:val="17"/>
        </w:rPr>
        <w:t xml:space="preserve"> </w:t>
      </w:r>
    </w:p>
    <w:p w:rsidR="007E046E" w:rsidRPr="00DE23FB" w:rsidRDefault="007E046E" w:rsidP="00DE23FB">
      <w:pPr>
        <w:pStyle w:val="ConsPlusNormal"/>
        <w:widowControl/>
        <w:ind w:firstLine="540"/>
        <w:jc w:val="both"/>
        <w:rPr>
          <w:rFonts w:ascii="Times New Roman" w:hAnsi="Times New Roman" w:cs="Times New Roman"/>
          <w:color w:val="FF0000"/>
          <w:sz w:val="17"/>
          <w:szCs w:val="17"/>
        </w:rPr>
      </w:pPr>
      <w:r w:rsidRPr="00DE23FB">
        <w:rPr>
          <w:rFonts w:ascii="Times New Roman" w:hAnsi="Times New Roman" w:cs="Times New Roman"/>
          <w:sz w:val="17"/>
          <w:szCs w:val="17"/>
        </w:rPr>
        <w:t>2.2.3.</w:t>
      </w:r>
      <w:r w:rsidRPr="00DE23FB">
        <w:rPr>
          <w:rFonts w:ascii="Times New Roman" w:hAnsi="Times New Roman" w:cs="Times New Roman"/>
          <w:color w:val="000000"/>
          <w:sz w:val="17"/>
          <w:szCs w:val="17"/>
        </w:rPr>
        <w:t xml:space="preserve"> Самовольно присоединять, производить перенос, замену, ремонт газопроводов, газового оборудования и прибора учета газа.</w:t>
      </w:r>
      <w:r w:rsidRPr="00DE23FB">
        <w:rPr>
          <w:rFonts w:ascii="Times New Roman" w:hAnsi="Times New Roman" w:cs="Times New Roman"/>
          <w:color w:val="0000FF"/>
          <w:sz w:val="17"/>
          <w:szCs w:val="17"/>
        </w:rPr>
        <w:t xml:space="preserve"> </w:t>
      </w:r>
    </w:p>
    <w:p w:rsidR="007E046E" w:rsidRPr="00DE23FB" w:rsidRDefault="007E046E" w:rsidP="00DE23FB">
      <w:pPr>
        <w:pStyle w:val="ConsPlusNormal"/>
        <w:widowControl/>
        <w:ind w:firstLine="540"/>
        <w:jc w:val="both"/>
        <w:rPr>
          <w:rFonts w:ascii="Times New Roman" w:hAnsi="Times New Roman" w:cs="Times New Roman"/>
          <w:color w:val="000000"/>
          <w:sz w:val="17"/>
          <w:szCs w:val="17"/>
        </w:rPr>
      </w:pPr>
      <w:r w:rsidRPr="00DE23FB">
        <w:rPr>
          <w:rFonts w:ascii="Times New Roman" w:hAnsi="Times New Roman" w:cs="Times New Roman"/>
          <w:sz w:val="17"/>
          <w:szCs w:val="17"/>
        </w:rPr>
        <w:t>2.2.4. Самовольно</w:t>
      </w:r>
      <w:r w:rsidRPr="00DE23FB">
        <w:rPr>
          <w:rFonts w:ascii="Times New Roman" w:hAnsi="Times New Roman" w:cs="Times New Roman"/>
          <w:color w:val="000000"/>
          <w:sz w:val="17"/>
          <w:szCs w:val="17"/>
        </w:rPr>
        <w:t xml:space="preserve"> нарушать пломбы на приборах учета газа, демонтировать приборы учета газа и осуществлять действия, направленные на искажение их показаний или повреждение. </w:t>
      </w:r>
    </w:p>
    <w:p w:rsidR="007E046E" w:rsidRPr="00DE23FB" w:rsidRDefault="007E046E" w:rsidP="00DE23FB">
      <w:pPr>
        <w:pStyle w:val="a3"/>
        <w:tabs>
          <w:tab w:val="left" w:pos="1260"/>
          <w:tab w:val="left" w:pos="1440"/>
        </w:tabs>
        <w:ind w:firstLine="540"/>
        <w:rPr>
          <w:b/>
          <w:color w:val="000000"/>
          <w:sz w:val="17"/>
          <w:szCs w:val="17"/>
        </w:rPr>
      </w:pPr>
      <w:r w:rsidRPr="00DE23FB">
        <w:rPr>
          <w:b/>
          <w:color w:val="000000"/>
          <w:sz w:val="17"/>
          <w:szCs w:val="17"/>
        </w:rPr>
        <w:t xml:space="preserve">2.3.   Абонент обязан: </w:t>
      </w:r>
    </w:p>
    <w:p w:rsidR="007E046E" w:rsidRPr="00DE23FB" w:rsidRDefault="007E046E" w:rsidP="00DE23FB">
      <w:pPr>
        <w:pStyle w:val="a3"/>
        <w:tabs>
          <w:tab w:val="left" w:pos="1260"/>
          <w:tab w:val="left" w:pos="1440"/>
        </w:tabs>
        <w:ind w:firstLine="540"/>
        <w:rPr>
          <w:sz w:val="17"/>
          <w:szCs w:val="17"/>
        </w:rPr>
      </w:pPr>
      <w:r w:rsidRPr="00DE23FB">
        <w:rPr>
          <w:sz w:val="17"/>
          <w:szCs w:val="17"/>
        </w:rPr>
        <w:t xml:space="preserve">2.3.1. </w:t>
      </w:r>
      <w:bookmarkStart w:id="2" w:name="sub_10211"/>
      <w:r w:rsidRPr="00DE23FB">
        <w:rPr>
          <w:sz w:val="17"/>
          <w:szCs w:val="17"/>
        </w:rPr>
        <w:t xml:space="preserve">Ежемесячно оплачивать поставленный газ Поставщику в </w:t>
      </w:r>
      <w:proofErr w:type="gramStart"/>
      <w:r w:rsidRPr="00DE23FB">
        <w:rPr>
          <w:sz w:val="17"/>
          <w:szCs w:val="17"/>
        </w:rPr>
        <w:t>порядке</w:t>
      </w:r>
      <w:proofErr w:type="gramEnd"/>
      <w:r w:rsidRPr="00DE23FB">
        <w:rPr>
          <w:sz w:val="17"/>
          <w:szCs w:val="17"/>
        </w:rPr>
        <w:t xml:space="preserve"> и сроки, предусмотренные п.</w:t>
      </w:r>
      <w:bookmarkStart w:id="3" w:name="sub_10212"/>
      <w:bookmarkEnd w:id="2"/>
      <w:r w:rsidRPr="00DE23FB">
        <w:rPr>
          <w:sz w:val="17"/>
          <w:szCs w:val="17"/>
        </w:rPr>
        <w:t xml:space="preserve"> 4.1 настоящего договора. </w:t>
      </w:r>
    </w:p>
    <w:p w:rsidR="007E046E" w:rsidRPr="00DE23FB" w:rsidRDefault="007E046E" w:rsidP="00DE23FB">
      <w:pPr>
        <w:autoSpaceDE w:val="0"/>
        <w:autoSpaceDN w:val="0"/>
        <w:adjustRightInd w:val="0"/>
        <w:ind w:firstLine="540"/>
        <w:jc w:val="both"/>
        <w:rPr>
          <w:sz w:val="17"/>
          <w:szCs w:val="17"/>
        </w:rPr>
      </w:pPr>
      <w:bookmarkStart w:id="4" w:name="sub_10213"/>
      <w:r w:rsidRPr="00DE23FB">
        <w:rPr>
          <w:sz w:val="17"/>
          <w:szCs w:val="17"/>
        </w:rPr>
        <w:t xml:space="preserve">2.3.2. </w:t>
      </w:r>
      <w:proofErr w:type="gramStart"/>
      <w:r w:rsidRPr="00DE23FB">
        <w:rPr>
          <w:sz w:val="17"/>
          <w:szCs w:val="17"/>
        </w:rPr>
        <w:t xml:space="preserve">Обеспечить допуск представителей Поставщика для: проверки наличия, работоспособности установленного газового оборудования; снятия показаний прибора учета газа; </w:t>
      </w:r>
      <w:r w:rsidR="00B04C51" w:rsidRPr="00DE23FB">
        <w:rPr>
          <w:sz w:val="17"/>
          <w:szCs w:val="17"/>
        </w:rPr>
        <w:t xml:space="preserve">проверки </w:t>
      </w:r>
      <w:r w:rsidRPr="00DE23FB">
        <w:rPr>
          <w:sz w:val="17"/>
          <w:szCs w:val="17"/>
        </w:rPr>
        <w:t>технического состояния пломб на приборе учета газа и на месте, где прибор учета газа присоединен к газопроводу, а также для  проверки данных об обстоятельствах, влияющих на расчеты за газ в соответствии</w:t>
      </w:r>
      <w:r w:rsidR="00336B54">
        <w:rPr>
          <w:sz w:val="17"/>
          <w:szCs w:val="17"/>
        </w:rPr>
        <w:t xml:space="preserve"> с </w:t>
      </w:r>
      <w:r w:rsidRPr="00DE23FB">
        <w:rPr>
          <w:sz w:val="17"/>
          <w:szCs w:val="17"/>
        </w:rPr>
        <w:t>порядком, установленным законодательством РФ.</w:t>
      </w:r>
      <w:proofErr w:type="gramEnd"/>
      <w:r w:rsidRPr="00DE23FB">
        <w:rPr>
          <w:sz w:val="17"/>
          <w:szCs w:val="17"/>
        </w:rPr>
        <w:t xml:space="preserve"> Проверка может проводиться с привлечением представителей ГРО, </w:t>
      </w:r>
      <w:r w:rsidR="00F275F5" w:rsidRPr="00DE23FB">
        <w:rPr>
          <w:sz w:val="17"/>
          <w:szCs w:val="17"/>
        </w:rPr>
        <w:t>специализированной организации,</w:t>
      </w:r>
      <w:r w:rsidRPr="00DE23FB">
        <w:rPr>
          <w:sz w:val="17"/>
          <w:szCs w:val="17"/>
        </w:rPr>
        <w:t xml:space="preserve"> гос</w:t>
      </w:r>
      <w:bookmarkStart w:id="5" w:name="sub_10215"/>
      <w:r w:rsidR="00F275F5" w:rsidRPr="00DE23FB">
        <w:rPr>
          <w:sz w:val="17"/>
          <w:szCs w:val="17"/>
        </w:rPr>
        <w:t>ударственной жилищной инспекции.</w:t>
      </w:r>
    </w:p>
    <w:p w:rsidR="007E046E" w:rsidRPr="00DE23FB" w:rsidRDefault="007E046E" w:rsidP="00DE23FB">
      <w:pPr>
        <w:autoSpaceDE w:val="0"/>
        <w:autoSpaceDN w:val="0"/>
        <w:adjustRightInd w:val="0"/>
        <w:ind w:firstLine="540"/>
        <w:jc w:val="both"/>
        <w:rPr>
          <w:sz w:val="17"/>
          <w:szCs w:val="17"/>
        </w:rPr>
      </w:pPr>
      <w:r w:rsidRPr="00DE23FB">
        <w:rPr>
          <w:sz w:val="17"/>
          <w:szCs w:val="17"/>
        </w:rPr>
        <w:t xml:space="preserve">2.3.3. Устанавливать газовое оборудование и приборы учета в </w:t>
      </w:r>
      <w:proofErr w:type="gramStart"/>
      <w:r w:rsidRPr="00DE23FB">
        <w:rPr>
          <w:sz w:val="17"/>
          <w:szCs w:val="17"/>
        </w:rPr>
        <w:t>соответствии</w:t>
      </w:r>
      <w:proofErr w:type="gramEnd"/>
      <w:r w:rsidRPr="00DE23FB">
        <w:rPr>
          <w:sz w:val="17"/>
          <w:szCs w:val="17"/>
        </w:rPr>
        <w:t xml:space="preserve"> с инструкцией завода-изготовителя. Монтаж и демонтаж газопроводов, установка газовых приборов и приборов учета газа, другого газоиспользующего оборудования, присоединение их к газопроводам, производится уполномоченной организацией.</w:t>
      </w:r>
    </w:p>
    <w:p w:rsidR="007E046E" w:rsidRPr="00DE23FB" w:rsidRDefault="007E046E" w:rsidP="00DE23FB">
      <w:pPr>
        <w:autoSpaceDE w:val="0"/>
        <w:autoSpaceDN w:val="0"/>
        <w:adjustRightInd w:val="0"/>
        <w:ind w:firstLine="540"/>
        <w:jc w:val="both"/>
        <w:rPr>
          <w:sz w:val="17"/>
          <w:szCs w:val="17"/>
        </w:rPr>
      </w:pPr>
      <w:r w:rsidRPr="00DE23FB">
        <w:rPr>
          <w:sz w:val="17"/>
          <w:szCs w:val="17"/>
        </w:rPr>
        <w:t>2.3.4. Эксплуатировать газовое оборудование, в том числе прибор учета газа, в соответствии с установленными для них техническими требованиями. Незамедлительно уведомлять Поставщика об изменениях в составе газового оборудования.</w:t>
      </w:r>
    </w:p>
    <w:p w:rsidR="007E046E" w:rsidRPr="00DE23FB" w:rsidRDefault="007E046E" w:rsidP="00DE23FB">
      <w:pPr>
        <w:autoSpaceDE w:val="0"/>
        <w:autoSpaceDN w:val="0"/>
        <w:adjustRightInd w:val="0"/>
        <w:ind w:firstLine="540"/>
        <w:jc w:val="both"/>
        <w:rPr>
          <w:sz w:val="17"/>
          <w:szCs w:val="17"/>
        </w:rPr>
      </w:pPr>
      <w:bookmarkStart w:id="6" w:name="sub_10214"/>
      <w:bookmarkEnd w:id="5"/>
      <w:r w:rsidRPr="00DE23FB">
        <w:rPr>
          <w:sz w:val="17"/>
          <w:szCs w:val="17"/>
        </w:rPr>
        <w:t>2.3.5.</w:t>
      </w:r>
      <w:bookmarkEnd w:id="6"/>
      <w:r w:rsidRPr="00DE23FB">
        <w:rPr>
          <w:sz w:val="17"/>
          <w:szCs w:val="17"/>
        </w:rPr>
        <w:t xml:space="preserve"> Обеспечивать сохранность и исправное состояние собственных газопроводов, газового оборудования, в том числе прибора учета га</w:t>
      </w:r>
      <w:r w:rsidR="00CC6A48" w:rsidRPr="00DE23FB">
        <w:rPr>
          <w:sz w:val="17"/>
          <w:szCs w:val="17"/>
        </w:rPr>
        <w:t>за и пломб, указанных в п. 2.3.9</w:t>
      </w:r>
      <w:r w:rsidRPr="00DE23FB">
        <w:rPr>
          <w:sz w:val="17"/>
          <w:szCs w:val="17"/>
        </w:rPr>
        <w:t xml:space="preserve"> настоящего договора.</w:t>
      </w:r>
    </w:p>
    <w:p w:rsidR="007E046E" w:rsidRPr="00DE23FB" w:rsidRDefault="007E046E" w:rsidP="00DE23FB">
      <w:pPr>
        <w:autoSpaceDE w:val="0"/>
        <w:autoSpaceDN w:val="0"/>
        <w:adjustRightInd w:val="0"/>
        <w:ind w:firstLine="540"/>
        <w:jc w:val="both"/>
        <w:rPr>
          <w:sz w:val="17"/>
          <w:szCs w:val="17"/>
        </w:rPr>
      </w:pPr>
      <w:r w:rsidRPr="00DE23FB">
        <w:rPr>
          <w:sz w:val="17"/>
          <w:szCs w:val="17"/>
        </w:rPr>
        <w:t>2.3.6. Обеспечивать надлежащее техническое состояние внутридомового (внутриквартирного) газового оборудования.</w:t>
      </w:r>
    </w:p>
    <w:p w:rsidR="007E046E" w:rsidRPr="00DE23FB" w:rsidRDefault="007E046E" w:rsidP="00DE23FB">
      <w:pPr>
        <w:autoSpaceDE w:val="0"/>
        <w:autoSpaceDN w:val="0"/>
        <w:adjustRightInd w:val="0"/>
        <w:ind w:firstLine="540"/>
        <w:jc w:val="both"/>
        <w:rPr>
          <w:sz w:val="17"/>
          <w:szCs w:val="17"/>
        </w:rPr>
      </w:pPr>
      <w:r w:rsidRPr="00DE23FB">
        <w:rPr>
          <w:sz w:val="17"/>
          <w:szCs w:val="17"/>
        </w:rPr>
        <w:t xml:space="preserve">2.3.7. Заключить со специализированной организацией договор о техническом обслуживании и ремонте внутридомового (внутриквартирного) газового оборудования (ВДГО (ВКГО)) и обеспечить наличие действующего договора о техническом обслуживании и ремонте внутридомового (внутриквартирного) газового оборудования в течение срока действия настоящего договора. </w:t>
      </w:r>
    </w:p>
    <w:p w:rsidR="007E046E" w:rsidRPr="00DE23FB" w:rsidRDefault="007E046E" w:rsidP="00DE23FB">
      <w:pPr>
        <w:autoSpaceDE w:val="0"/>
        <w:autoSpaceDN w:val="0"/>
        <w:adjustRightInd w:val="0"/>
        <w:ind w:firstLine="540"/>
        <w:jc w:val="both"/>
        <w:rPr>
          <w:sz w:val="17"/>
          <w:szCs w:val="17"/>
        </w:rPr>
      </w:pPr>
      <w:r w:rsidRPr="00DE23FB">
        <w:rPr>
          <w:sz w:val="17"/>
          <w:szCs w:val="17"/>
        </w:rPr>
        <w:t xml:space="preserve">2.3.8. </w:t>
      </w:r>
      <w:proofErr w:type="gramStart"/>
      <w:r w:rsidRPr="00DE23FB">
        <w:rPr>
          <w:sz w:val="17"/>
          <w:szCs w:val="17"/>
        </w:rPr>
        <w:t>Обеспечивать в установленные сроки представление прибора учета газа для проведения поверки в государственные региональные центры метрологии,  юридическим лицам, индивидуальным предпринимателям, аккредитованным в установленном порядке в области обеспечения единства измерений.</w:t>
      </w:r>
      <w:proofErr w:type="gramEnd"/>
    </w:p>
    <w:p w:rsidR="007E046E" w:rsidRPr="00DE23FB" w:rsidRDefault="007E046E" w:rsidP="00DE23FB">
      <w:pPr>
        <w:autoSpaceDE w:val="0"/>
        <w:autoSpaceDN w:val="0"/>
        <w:adjustRightInd w:val="0"/>
        <w:ind w:firstLine="540"/>
        <w:jc w:val="both"/>
        <w:rPr>
          <w:sz w:val="17"/>
          <w:szCs w:val="17"/>
        </w:rPr>
      </w:pPr>
      <w:r w:rsidRPr="00DE23FB">
        <w:rPr>
          <w:sz w:val="17"/>
          <w:szCs w:val="17"/>
        </w:rPr>
        <w:t>2.3.</w:t>
      </w:r>
      <w:r w:rsidR="000C36D0" w:rsidRPr="00DE23FB">
        <w:rPr>
          <w:sz w:val="17"/>
          <w:szCs w:val="17"/>
        </w:rPr>
        <w:t>9</w:t>
      </w:r>
      <w:r w:rsidRPr="00DE23FB">
        <w:rPr>
          <w:sz w:val="17"/>
          <w:szCs w:val="17"/>
        </w:rPr>
        <w:t>.  Незамедлительно извещать Поставщика газа о повреждении пломбы (пломб), установленной Поставщиком газа на месте присоединения прибора учета газа к газопроводу, повреждении пломбы (пломб) прибора учета газа, установленной заводом-изготовителем или организацией, осуществлявшей поверку, а также о возникшей неисправности прибора учета газа.</w:t>
      </w:r>
    </w:p>
    <w:p w:rsidR="007E046E" w:rsidRPr="00DE23FB" w:rsidRDefault="007E046E" w:rsidP="00DE23FB">
      <w:pPr>
        <w:pStyle w:val="a3"/>
        <w:ind w:firstLine="540"/>
        <w:rPr>
          <w:sz w:val="17"/>
          <w:szCs w:val="17"/>
        </w:rPr>
      </w:pPr>
      <w:r w:rsidRPr="00DE23FB">
        <w:rPr>
          <w:sz w:val="17"/>
          <w:szCs w:val="17"/>
        </w:rPr>
        <w:t>2.3.1</w:t>
      </w:r>
      <w:r w:rsidR="000C36D0" w:rsidRPr="00DE23FB">
        <w:rPr>
          <w:sz w:val="17"/>
          <w:szCs w:val="17"/>
        </w:rPr>
        <w:t>0</w:t>
      </w:r>
      <w:r w:rsidRPr="00DE23FB">
        <w:rPr>
          <w:sz w:val="17"/>
          <w:szCs w:val="17"/>
        </w:rPr>
        <w:t xml:space="preserve">.    Содержать в исправном </w:t>
      </w:r>
      <w:proofErr w:type="gramStart"/>
      <w:r w:rsidRPr="00DE23FB">
        <w:rPr>
          <w:sz w:val="17"/>
          <w:szCs w:val="17"/>
        </w:rPr>
        <w:t>состоянии</w:t>
      </w:r>
      <w:proofErr w:type="gramEnd"/>
      <w:r w:rsidRPr="00DE23FB">
        <w:rPr>
          <w:sz w:val="17"/>
          <w:szCs w:val="17"/>
        </w:rPr>
        <w:t xml:space="preserve"> вентиляционные и дымоотводящие системы. </w:t>
      </w:r>
    </w:p>
    <w:p w:rsidR="007E046E" w:rsidRPr="00DE23FB" w:rsidRDefault="007E046E" w:rsidP="00DE23FB">
      <w:pPr>
        <w:pStyle w:val="a3"/>
        <w:ind w:firstLine="540"/>
        <w:rPr>
          <w:sz w:val="17"/>
          <w:szCs w:val="17"/>
        </w:rPr>
      </w:pPr>
      <w:r w:rsidRPr="00DE23FB">
        <w:rPr>
          <w:sz w:val="17"/>
          <w:szCs w:val="17"/>
        </w:rPr>
        <w:t>2.3.1</w:t>
      </w:r>
      <w:r w:rsidR="000C36D0" w:rsidRPr="00DE23FB">
        <w:rPr>
          <w:sz w:val="17"/>
          <w:szCs w:val="17"/>
        </w:rPr>
        <w:t>1</w:t>
      </w:r>
      <w:r w:rsidRPr="00DE23FB">
        <w:rPr>
          <w:sz w:val="17"/>
          <w:szCs w:val="17"/>
        </w:rPr>
        <w:t>.  При обнаружении запаха газа (утечки газа), а также в других аварийных ситуациях немедленно сообщить в специализированную организацию, которая обеспечивает аварийное обслуживание систем газоснабжения Абонента, по телефону 112 и осуществить действия в соответствии с полученным инструктажем.</w:t>
      </w:r>
    </w:p>
    <w:p w:rsidR="007E046E" w:rsidRPr="00DE23FB" w:rsidRDefault="007E046E" w:rsidP="00BF7CC6">
      <w:pPr>
        <w:pStyle w:val="a3"/>
        <w:widowControl w:val="0"/>
        <w:ind w:firstLine="540"/>
        <w:rPr>
          <w:strike/>
          <w:sz w:val="17"/>
          <w:szCs w:val="17"/>
        </w:rPr>
      </w:pPr>
      <w:r w:rsidRPr="00DE23FB">
        <w:rPr>
          <w:sz w:val="17"/>
          <w:szCs w:val="17"/>
        </w:rPr>
        <w:t>2.3.1</w:t>
      </w:r>
      <w:r w:rsidR="000C36D0" w:rsidRPr="00DE23FB">
        <w:rPr>
          <w:sz w:val="17"/>
          <w:szCs w:val="17"/>
        </w:rPr>
        <w:t>2</w:t>
      </w:r>
      <w:r w:rsidRPr="00DE23FB">
        <w:rPr>
          <w:sz w:val="17"/>
          <w:szCs w:val="17"/>
        </w:rPr>
        <w:t xml:space="preserve">.  Соблюдать правила безопасного использования газа по отношению к ВДГО для домовладений и в </w:t>
      </w:r>
      <w:proofErr w:type="gramStart"/>
      <w:r w:rsidRPr="00DE23FB">
        <w:rPr>
          <w:sz w:val="17"/>
          <w:szCs w:val="17"/>
        </w:rPr>
        <w:t>отношении</w:t>
      </w:r>
      <w:proofErr w:type="gramEnd"/>
      <w:r w:rsidRPr="00DE23FB">
        <w:rPr>
          <w:sz w:val="17"/>
          <w:szCs w:val="17"/>
        </w:rPr>
        <w:t xml:space="preserve"> ВКГО для помещений в многоквартирных домах</w:t>
      </w:r>
      <w:r w:rsidR="000C36D0" w:rsidRPr="00DE23FB">
        <w:rPr>
          <w:sz w:val="17"/>
          <w:szCs w:val="17"/>
        </w:rPr>
        <w:t>.</w:t>
      </w:r>
    </w:p>
    <w:p w:rsidR="007E046E" w:rsidRPr="00DE23FB" w:rsidRDefault="007E046E" w:rsidP="00BF7CC6">
      <w:pPr>
        <w:widowControl w:val="0"/>
        <w:autoSpaceDE w:val="0"/>
        <w:autoSpaceDN w:val="0"/>
        <w:adjustRightInd w:val="0"/>
        <w:ind w:firstLine="540"/>
        <w:jc w:val="both"/>
        <w:rPr>
          <w:sz w:val="17"/>
          <w:szCs w:val="17"/>
        </w:rPr>
      </w:pPr>
      <w:r w:rsidRPr="00DE23FB">
        <w:rPr>
          <w:sz w:val="17"/>
          <w:szCs w:val="17"/>
        </w:rPr>
        <w:t>2.3.1</w:t>
      </w:r>
      <w:bookmarkStart w:id="7" w:name="sub_10216"/>
      <w:r w:rsidR="000C36D0" w:rsidRPr="00DE23FB">
        <w:rPr>
          <w:sz w:val="17"/>
          <w:szCs w:val="17"/>
        </w:rPr>
        <w:t>3</w:t>
      </w:r>
      <w:r w:rsidRPr="00DE23FB">
        <w:rPr>
          <w:sz w:val="17"/>
          <w:szCs w:val="17"/>
        </w:rPr>
        <w:t>.  Уведомлять в 5-дневный срок в письменной форме Поставщика о следующих фактах:</w:t>
      </w:r>
    </w:p>
    <w:bookmarkEnd w:id="7"/>
    <w:p w:rsidR="007E046E" w:rsidRPr="00DE23FB" w:rsidRDefault="007E046E" w:rsidP="00BF7CC6">
      <w:pPr>
        <w:widowControl w:val="0"/>
        <w:autoSpaceDE w:val="0"/>
        <w:autoSpaceDN w:val="0"/>
        <w:adjustRightInd w:val="0"/>
        <w:jc w:val="both"/>
        <w:rPr>
          <w:sz w:val="17"/>
          <w:szCs w:val="17"/>
        </w:rPr>
      </w:pPr>
      <w:proofErr w:type="gramStart"/>
      <w:r w:rsidRPr="00DE23FB">
        <w:rPr>
          <w:sz w:val="17"/>
          <w:szCs w:val="17"/>
        </w:rPr>
        <w:t>а) изменение количества лиц, постоянно проживающих в жилом помещении, а также временно проживающих граждан в жилом помещении более 1 месяца и их количество;</w:t>
      </w:r>
      <w:proofErr w:type="gramEnd"/>
    </w:p>
    <w:p w:rsidR="007E046E" w:rsidRPr="00DE23FB" w:rsidRDefault="007E046E" w:rsidP="00BF7CC6">
      <w:pPr>
        <w:widowControl w:val="0"/>
        <w:autoSpaceDE w:val="0"/>
        <w:autoSpaceDN w:val="0"/>
        <w:adjustRightInd w:val="0"/>
        <w:jc w:val="both"/>
        <w:rPr>
          <w:sz w:val="17"/>
          <w:szCs w:val="17"/>
        </w:rPr>
      </w:pPr>
      <w:r w:rsidRPr="00DE23FB">
        <w:rPr>
          <w:sz w:val="17"/>
          <w:szCs w:val="17"/>
        </w:rPr>
        <w:t>б) изменение размера (высоты потолков, площади) отапливаемых жилых и нежилых помещений;</w:t>
      </w:r>
    </w:p>
    <w:p w:rsidR="007E046E" w:rsidRPr="00DE23FB" w:rsidRDefault="007E046E" w:rsidP="00BF7CC6">
      <w:pPr>
        <w:widowControl w:val="0"/>
        <w:autoSpaceDE w:val="0"/>
        <w:autoSpaceDN w:val="0"/>
        <w:adjustRightInd w:val="0"/>
        <w:jc w:val="both"/>
        <w:rPr>
          <w:sz w:val="17"/>
          <w:szCs w:val="17"/>
        </w:rPr>
      </w:pPr>
      <w:r w:rsidRPr="00DE23FB">
        <w:rPr>
          <w:sz w:val="17"/>
          <w:szCs w:val="17"/>
        </w:rPr>
        <w:t>в) изменение количества и вида сельскохозяйственных животных и домашней птицы, содержащихся в личном подсобном хозяйстве;</w:t>
      </w:r>
    </w:p>
    <w:p w:rsidR="007E046E" w:rsidRPr="00DE23FB" w:rsidRDefault="007E046E" w:rsidP="00BF7CC6">
      <w:pPr>
        <w:widowControl w:val="0"/>
        <w:autoSpaceDE w:val="0"/>
        <w:autoSpaceDN w:val="0"/>
        <w:adjustRightInd w:val="0"/>
        <w:jc w:val="both"/>
        <w:rPr>
          <w:sz w:val="17"/>
          <w:szCs w:val="17"/>
        </w:rPr>
      </w:pPr>
      <w:r w:rsidRPr="00DE23FB">
        <w:rPr>
          <w:sz w:val="17"/>
          <w:szCs w:val="17"/>
        </w:rPr>
        <w:t>г) изменение вида (направления) потребления газа;</w:t>
      </w:r>
    </w:p>
    <w:p w:rsidR="007E046E" w:rsidRPr="00DE23FB" w:rsidRDefault="007E046E" w:rsidP="00BF7CC6">
      <w:pPr>
        <w:widowControl w:val="0"/>
        <w:autoSpaceDE w:val="0"/>
        <w:autoSpaceDN w:val="0"/>
        <w:adjustRightInd w:val="0"/>
        <w:jc w:val="both"/>
        <w:rPr>
          <w:sz w:val="17"/>
          <w:szCs w:val="17"/>
        </w:rPr>
      </w:pPr>
      <w:r w:rsidRPr="00DE23FB">
        <w:rPr>
          <w:sz w:val="17"/>
          <w:szCs w:val="17"/>
        </w:rPr>
        <w:t>д) изменение права собственности на дом/квартиру (продажа, обмен и т.п.);</w:t>
      </w:r>
    </w:p>
    <w:p w:rsidR="007E046E" w:rsidRPr="00DE23FB" w:rsidRDefault="007E046E" w:rsidP="00BF7CC6">
      <w:pPr>
        <w:widowControl w:val="0"/>
        <w:autoSpaceDE w:val="0"/>
        <w:autoSpaceDN w:val="0"/>
        <w:adjustRightInd w:val="0"/>
        <w:jc w:val="both"/>
        <w:rPr>
          <w:sz w:val="17"/>
          <w:szCs w:val="17"/>
        </w:rPr>
      </w:pPr>
      <w:r w:rsidRPr="00DE23FB">
        <w:rPr>
          <w:sz w:val="17"/>
          <w:szCs w:val="17"/>
        </w:rPr>
        <w:lastRenderedPageBreak/>
        <w:t>е) другие сведения, влияющие на определение расхода газа.</w:t>
      </w:r>
    </w:p>
    <w:p w:rsidR="007E046E" w:rsidRPr="00DE23FB" w:rsidRDefault="007E046E" w:rsidP="00BF7CC6">
      <w:pPr>
        <w:widowControl w:val="0"/>
        <w:autoSpaceDE w:val="0"/>
        <w:autoSpaceDN w:val="0"/>
        <w:adjustRightInd w:val="0"/>
        <w:ind w:firstLine="540"/>
        <w:jc w:val="both"/>
        <w:rPr>
          <w:sz w:val="17"/>
          <w:szCs w:val="17"/>
        </w:rPr>
      </w:pPr>
      <w:r w:rsidRPr="00DE23FB">
        <w:rPr>
          <w:sz w:val="17"/>
          <w:szCs w:val="17"/>
        </w:rPr>
        <w:t>2.3.1</w:t>
      </w:r>
      <w:r w:rsidR="000C36D0" w:rsidRPr="00DE23FB">
        <w:rPr>
          <w:sz w:val="17"/>
          <w:szCs w:val="17"/>
        </w:rPr>
        <w:t>4</w:t>
      </w:r>
      <w:r w:rsidRPr="00DE23FB">
        <w:rPr>
          <w:sz w:val="17"/>
          <w:szCs w:val="17"/>
        </w:rPr>
        <w:t>. Возместить Поставщику расходы, понесенные им в связи с проведением работ по отключению и подключению газоиспользующего оборудования Абонента, если иное не предусмотрено договором о техническом обслуживании и ремонте внутридомового (внутриквартирного) газового оборудования,  заключенным Абонентом со специализированной организацией в соответствии с действующим законодательством РФ</w:t>
      </w:r>
      <w:r w:rsidRPr="00484EAD">
        <w:rPr>
          <w:sz w:val="17"/>
          <w:szCs w:val="17"/>
        </w:rPr>
        <w:t>.</w:t>
      </w:r>
    </w:p>
    <w:bookmarkEnd w:id="3"/>
    <w:bookmarkEnd w:id="4"/>
    <w:p w:rsidR="007E046E" w:rsidRPr="00DE23FB" w:rsidRDefault="007E046E" w:rsidP="00BF7CC6">
      <w:pPr>
        <w:widowControl w:val="0"/>
        <w:autoSpaceDE w:val="0"/>
        <w:autoSpaceDN w:val="0"/>
        <w:adjustRightInd w:val="0"/>
        <w:ind w:firstLine="540"/>
        <w:jc w:val="both"/>
        <w:rPr>
          <w:strike/>
          <w:snapToGrid w:val="0"/>
          <w:sz w:val="17"/>
          <w:szCs w:val="17"/>
        </w:rPr>
      </w:pPr>
      <w:r w:rsidRPr="00DE23FB">
        <w:rPr>
          <w:sz w:val="17"/>
          <w:szCs w:val="17"/>
        </w:rPr>
        <w:t>2.3.1</w:t>
      </w:r>
      <w:r w:rsidR="000C36D0" w:rsidRPr="00DE23FB">
        <w:rPr>
          <w:sz w:val="17"/>
          <w:szCs w:val="17"/>
        </w:rPr>
        <w:t>5</w:t>
      </w:r>
      <w:r w:rsidRPr="00DE23FB">
        <w:rPr>
          <w:sz w:val="17"/>
          <w:szCs w:val="17"/>
        </w:rPr>
        <w:t xml:space="preserve">. </w:t>
      </w:r>
      <w:proofErr w:type="gramStart"/>
      <w:r w:rsidRPr="00DE23FB">
        <w:rPr>
          <w:sz w:val="17"/>
          <w:szCs w:val="17"/>
        </w:rPr>
        <w:t>Нести иные обязанности</w:t>
      </w:r>
      <w:proofErr w:type="gramEnd"/>
      <w:r w:rsidRPr="00DE23FB">
        <w:rPr>
          <w:sz w:val="17"/>
          <w:szCs w:val="17"/>
        </w:rPr>
        <w:t xml:space="preserve">, предусмотренные законодательством РФ. </w:t>
      </w:r>
    </w:p>
    <w:p w:rsidR="007E046E" w:rsidRPr="00DE23FB" w:rsidRDefault="007E046E" w:rsidP="00BF7CC6">
      <w:pPr>
        <w:widowControl w:val="0"/>
        <w:autoSpaceDE w:val="0"/>
        <w:autoSpaceDN w:val="0"/>
        <w:adjustRightInd w:val="0"/>
        <w:ind w:firstLine="540"/>
        <w:jc w:val="both"/>
        <w:rPr>
          <w:b/>
          <w:snapToGrid w:val="0"/>
          <w:sz w:val="17"/>
          <w:szCs w:val="17"/>
        </w:rPr>
      </w:pPr>
      <w:r w:rsidRPr="00DE23FB">
        <w:rPr>
          <w:b/>
          <w:snapToGrid w:val="0"/>
          <w:sz w:val="17"/>
          <w:szCs w:val="17"/>
        </w:rPr>
        <w:t>2.4.  Поставщик имеет право:</w:t>
      </w:r>
    </w:p>
    <w:p w:rsidR="007E046E" w:rsidRPr="00DE23FB" w:rsidRDefault="007E046E" w:rsidP="00BF7CC6">
      <w:pPr>
        <w:pStyle w:val="a3"/>
        <w:widowControl w:val="0"/>
        <w:ind w:firstLine="540"/>
        <w:rPr>
          <w:snapToGrid w:val="0"/>
          <w:sz w:val="17"/>
          <w:szCs w:val="17"/>
        </w:rPr>
      </w:pPr>
      <w:bookmarkStart w:id="8" w:name="sub_10231"/>
      <w:r w:rsidRPr="00DE23FB">
        <w:rPr>
          <w:snapToGrid w:val="0"/>
          <w:sz w:val="17"/>
          <w:szCs w:val="17"/>
        </w:rPr>
        <w:t>2.4.1. Требовать своевременного внесения платы за потребленный Абонентом газ, а также уплаты неустоек (штрафов, пени).</w:t>
      </w:r>
    </w:p>
    <w:p w:rsidR="007E046E" w:rsidRPr="00DE23FB" w:rsidRDefault="007E046E" w:rsidP="00BF7CC6">
      <w:pPr>
        <w:pStyle w:val="a3"/>
        <w:widowControl w:val="0"/>
        <w:ind w:firstLine="540"/>
        <w:rPr>
          <w:sz w:val="17"/>
          <w:szCs w:val="17"/>
        </w:rPr>
      </w:pPr>
      <w:r w:rsidRPr="00DE23FB">
        <w:rPr>
          <w:snapToGrid w:val="0"/>
          <w:sz w:val="17"/>
          <w:szCs w:val="17"/>
        </w:rPr>
        <w:t xml:space="preserve">2.4.2. Контролировать достоверность </w:t>
      </w:r>
      <w:r w:rsidRPr="00DE23FB">
        <w:rPr>
          <w:sz w:val="17"/>
          <w:szCs w:val="17"/>
        </w:rPr>
        <w:t xml:space="preserve">предоставляемых Абонентом сведений. </w:t>
      </w:r>
      <w:proofErr w:type="gramStart"/>
      <w:r w:rsidRPr="00DE23FB">
        <w:rPr>
          <w:sz w:val="17"/>
          <w:szCs w:val="17"/>
        </w:rPr>
        <w:t>Проверять и производить</w:t>
      </w:r>
      <w:proofErr w:type="gramEnd"/>
      <w:r w:rsidRPr="00DE23FB">
        <w:rPr>
          <w:sz w:val="17"/>
          <w:szCs w:val="17"/>
        </w:rPr>
        <w:t xml:space="preserve"> обмер площади отапливаемых помещений и количества постоянно или временно проживающих (отсутствующих). Отапливаемой считается площадь всех помещений, в которых </w:t>
      </w:r>
      <w:proofErr w:type="gramStart"/>
      <w:r w:rsidRPr="00DE23FB">
        <w:rPr>
          <w:sz w:val="17"/>
          <w:szCs w:val="17"/>
        </w:rPr>
        <w:t>поддерживается плюсовая температура и измеряется</w:t>
      </w:r>
      <w:proofErr w:type="gramEnd"/>
      <w:r w:rsidRPr="00DE23FB">
        <w:rPr>
          <w:sz w:val="17"/>
          <w:szCs w:val="17"/>
        </w:rPr>
        <w:t xml:space="preserve"> в метрах квадратных по внутреннему обмеру помещений на уровне пола без учета плинтусов.</w:t>
      </w:r>
    </w:p>
    <w:p w:rsidR="007E046E" w:rsidRPr="00DE23FB" w:rsidRDefault="007E046E" w:rsidP="00BF7CC6">
      <w:pPr>
        <w:pStyle w:val="a3"/>
        <w:widowControl w:val="0"/>
        <w:ind w:firstLine="540"/>
        <w:rPr>
          <w:sz w:val="17"/>
          <w:szCs w:val="17"/>
        </w:rPr>
      </w:pPr>
      <w:r w:rsidRPr="00DE23FB">
        <w:rPr>
          <w:sz w:val="17"/>
          <w:szCs w:val="17"/>
        </w:rPr>
        <w:t>2.4.3. При проведении проверок:</w:t>
      </w:r>
    </w:p>
    <w:p w:rsidR="007E046E" w:rsidRPr="00DE23FB" w:rsidRDefault="007E046E" w:rsidP="00BF7CC6">
      <w:pPr>
        <w:pStyle w:val="a3"/>
        <w:widowControl w:val="0"/>
        <w:tabs>
          <w:tab w:val="left" w:pos="540"/>
        </w:tabs>
        <w:rPr>
          <w:sz w:val="17"/>
          <w:szCs w:val="17"/>
        </w:rPr>
      </w:pPr>
      <w:r w:rsidRPr="00DE23FB">
        <w:rPr>
          <w:sz w:val="17"/>
          <w:szCs w:val="17"/>
        </w:rPr>
        <w:t>а) посещать помещения, где установлены газоиспользующие приборы, приборы учета газа, а также проходит газопровод;</w:t>
      </w:r>
    </w:p>
    <w:p w:rsidR="007E046E" w:rsidRPr="00DE23FB" w:rsidRDefault="007E046E" w:rsidP="00BF7CC6">
      <w:pPr>
        <w:pStyle w:val="a3"/>
        <w:widowControl w:val="0"/>
        <w:tabs>
          <w:tab w:val="left" w:pos="540"/>
        </w:tabs>
        <w:rPr>
          <w:sz w:val="17"/>
          <w:szCs w:val="17"/>
        </w:rPr>
      </w:pPr>
      <w:proofErr w:type="gramStart"/>
      <w:r w:rsidRPr="00DE23FB">
        <w:rPr>
          <w:sz w:val="17"/>
          <w:szCs w:val="17"/>
        </w:rPr>
        <w:t>б) приглашать для участия представителей госуд</w:t>
      </w:r>
      <w:r w:rsidR="00E04B71" w:rsidRPr="00DE23FB">
        <w:rPr>
          <w:sz w:val="17"/>
          <w:szCs w:val="17"/>
        </w:rPr>
        <w:t xml:space="preserve">арственной жилищной инспекции, </w:t>
      </w:r>
      <w:r w:rsidRPr="00DE23FB">
        <w:rPr>
          <w:sz w:val="17"/>
          <w:szCs w:val="17"/>
        </w:rPr>
        <w:t>специализированной организации</w:t>
      </w:r>
      <w:r w:rsidR="00E04B71" w:rsidRPr="00DE23FB">
        <w:rPr>
          <w:sz w:val="17"/>
          <w:szCs w:val="17"/>
        </w:rPr>
        <w:t xml:space="preserve"> и ГРО</w:t>
      </w:r>
      <w:r w:rsidRPr="00DE23FB">
        <w:rPr>
          <w:sz w:val="17"/>
          <w:szCs w:val="17"/>
        </w:rPr>
        <w:t>;</w:t>
      </w:r>
      <w:proofErr w:type="gramEnd"/>
    </w:p>
    <w:p w:rsidR="007E046E" w:rsidRPr="00DE23FB" w:rsidRDefault="007E046E" w:rsidP="00BF7CC6">
      <w:pPr>
        <w:pStyle w:val="a3"/>
        <w:widowControl w:val="0"/>
        <w:tabs>
          <w:tab w:val="left" w:pos="540"/>
        </w:tabs>
        <w:rPr>
          <w:sz w:val="17"/>
          <w:szCs w:val="17"/>
        </w:rPr>
      </w:pPr>
      <w:r w:rsidRPr="00DE23FB">
        <w:rPr>
          <w:sz w:val="17"/>
          <w:szCs w:val="17"/>
        </w:rPr>
        <w:t>в) по результатам проверки оформлять акт.</w:t>
      </w:r>
    </w:p>
    <w:p w:rsidR="007E046E" w:rsidRPr="00DE23FB" w:rsidRDefault="007E046E" w:rsidP="00BF7CC6">
      <w:pPr>
        <w:pStyle w:val="a3"/>
        <w:widowControl w:val="0"/>
        <w:ind w:firstLine="540"/>
        <w:rPr>
          <w:sz w:val="17"/>
          <w:szCs w:val="17"/>
        </w:rPr>
      </w:pPr>
      <w:r w:rsidRPr="00DE23FB">
        <w:rPr>
          <w:sz w:val="17"/>
          <w:szCs w:val="17"/>
        </w:rPr>
        <w:t xml:space="preserve">2.4.4. Производить перерасчет объема поставленного Абоненту газа и (или) размера платы за него в </w:t>
      </w:r>
      <w:proofErr w:type="gramStart"/>
      <w:r w:rsidRPr="00DE23FB">
        <w:rPr>
          <w:sz w:val="17"/>
          <w:szCs w:val="17"/>
        </w:rPr>
        <w:t>порядке</w:t>
      </w:r>
      <w:proofErr w:type="gramEnd"/>
      <w:r w:rsidRPr="00DE23FB">
        <w:rPr>
          <w:sz w:val="17"/>
          <w:szCs w:val="17"/>
        </w:rPr>
        <w:t>, предусмотренном действующим законодательством РФ, в случаях:</w:t>
      </w:r>
    </w:p>
    <w:p w:rsidR="007E046E" w:rsidRPr="00DE23FB" w:rsidRDefault="007E046E" w:rsidP="00BF7CC6">
      <w:pPr>
        <w:pStyle w:val="a3"/>
        <w:widowControl w:val="0"/>
        <w:rPr>
          <w:sz w:val="17"/>
          <w:szCs w:val="17"/>
        </w:rPr>
      </w:pPr>
      <w:r w:rsidRPr="00DE23FB">
        <w:rPr>
          <w:sz w:val="17"/>
          <w:szCs w:val="17"/>
        </w:rPr>
        <w:t xml:space="preserve">а) несообщения Поставщику о сведениях, предусмотренных п. 2.3.5, </w:t>
      </w:r>
      <w:r w:rsidR="003A018E" w:rsidRPr="00DE23FB">
        <w:rPr>
          <w:sz w:val="17"/>
          <w:szCs w:val="17"/>
        </w:rPr>
        <w:t>п.</w:t>
      </w:r>
      <w:r w:rsidR="00CC6A48" w:rsidRPr="00DE23FB">
        <w:rPr>
          <w:sz w:val="17"/>
          <w:szCs w:val="17"/>
        </w:rPr>
        <w:t xml:space="preserve"> </w:t>
      </w:r>
      <w:r w:rsidRPr="00DE23FB">
        <w:rPr>
          <w:sz w:val="17"/>
          <w:szCs w:val="17"/>
        </w:rPr>
        <w:t>2.3.</w:t>
      </w:r>
      <w:r w:rsidR="00CC6A48" w:rsidRPr="00DE23FB">
        <w:rPr>
          <w:sz w:val="17"/>
          <w:szCs w:val="17"/>
        </w:rPr>
        <w:t>9</w:t>
      </w:r>
      <w:r w:rsidRPr="00DE23FB">
        <w:rPr>
          <w:sz w:val="17"/>
          <w:szCs w:val="17"/>
        </w:rPr>
        <w:t>, п.</w:t>
      </w:r>
      <w:r w:rsidR="00CC6A48" w:rsidRPr="00DE23FB">
        <w:rPr>
          <w:sz w:val="17"/>
          <w:szCs w:val="17"/>
        </w:rPr>
        <w:t xml:space="preserve"> </w:t>
      </w:r>
      <w:r w:rsidRPr="00DE23FB">
        <w:rPr>
          <w:sz w:val="17"/>
          <w:szCs w:val="17"/>
        </w:rPr>
        <w:t>2.3.</w:t>
      </w:r>
      <w:r w:rsidR="00CC6A48" w:rsidRPr="00DE23FB">
        <w:rPr>
          <w:sz w:val="17"/>
          <w:szCs w:val="17"/>
        </w:rPr>
        <w:t>13</w:t>
      </w:r>
      <w:r w:rsidRPr="00DE23FB">
        <w:rPr>
          <w:sz w:val="17"/>
          <w:szCs w:val="17"/>
        </w:rPr>
        <w:t xml:space="preserve"> настоящего договора, и других обстоятельствах, влияющих на определение объема потребляемого газа;</w:t>
      </w:r>
    </w:p>
    <w:p w:rsidR="007E046E" w:rsidRPr="00DE23FB" w:rsidRDefault="007E046E" w:rsidP="00BF7CC6">
      <w:pPr>
        <w:pStyle w:val="a3"/>
        <w:widowControl w:val="0"/>
        <w:rPr>
          <w:sz w:val="17"/>
          <w:szCs w:val="17"/>
        </w:rPr>
      </w:pPr>
      <w:r w:rsidRPr="00DE23FB">
        <w:rPr>
          <w:sz w:val="17"/>
          <w:szCs w:val="17"/>
        </w:rPr>
        <w:t>б) предоставления (выявления) недостоверных сведений</w:t>
      </w:r>
      <w:r w:rsidR="00023D43" w:rsidRPr="00DE23FB">
        <w:rPr>
          <w:sz w:val="17"/>
          <w:szCs w:val="17"/>
        </w:rPr>
        <w:t>, влияющих на определение объема потребляемого газа</w:t>
      </w:r>
      <w:r w:rsidRPr="00DE23FB">
        <w:rPr>
          <w:sz w:val="17"/>
          <w:szCs w:val="17"/>
        </w:rPr>
        <w:t>;</w:t>
      </w:r>
    </w:p>
    <w:p w:rsidR="007E046E" w:rsidRPr="00DE23FB" w:rsidRDefault="007E046E" w:rsidP="00BF7CC6">
      <w:pPr>
        <w:pStyle w:val="a3"/>
        <w:widowControl w:val="0"/>
        <w:rPr>
          <w:sz w:val="17"/>
          <w:szCs w:val="17"/>
        </w:rPr>
      </w:pPr>
      <w:r w:rsidRPr="00DE23FB">
        <w:rPr>
          <w:sz w:val="17"/>
          <w:szCs w:val="17"/>
        </w:rPr>
        <w:t>в) в иных случаях, предусмотренных действующим законодательством.</w:t>
      </w:r>
    </w:p>
    <w:p w:rsidR="007E046E" w:rsidRPr="00DE23FB" w:rsidRDefault="007E046E" w:rsidP="00BF7CC6">
      <w:pPr>
        <w:pStyle w:val="a3"/>
        <w:widowControl w:val="0"/>
        <w:ind w:firstLine="540"/>
        <w:rPr>
          <w:sz w:val="17"/>
          <w:szCs w:val="17"/>
        </w:rPr>
      </w:pPr>
      <w:r w:rsidRPr="00DE23FB">
        <w:rPr>
          <w:sz w:val="17"/>
          <w:szCs w:val="17"/>
        </w:rPr>
        <w:t>2.4.5. Проводить не реже 1 раза в полугодие проверки (по собственной инициативе и (или) по заявке Абонента) показаний и сохранности пломб на приборе учета газа и на месте, где прибор учета газа присоединен к газопроводу, а также установленного газоиспользующего оборудования (далее – проверка).</w:t>
      </w:r>
    </w:p>
    <w:p w:rsidR="007E046E" w:rsidRPr="00DE23FB" w:rsidRDefault="007E046E" w:rsidP="00BF7CC6">
      <w:pPr>
        <w:pStyle w:val="a3"/>
        <w:widowControl w:val="0"/>
        <w:ind w:firstLine="540"/>
        <w:rPr>
          <w:color w:val="000000"/>
          <w:sz w:val="17"/>
          <w:szCs w:val="17"/>
        </w:rPr>
      </w:pPr>
      <w:r w:rsidRPr="00DE23FB">
        <w:rPr>
          <w:sz w:val="17"/>
          <w:szCs w:val="17"/>
        </w:rPr>
        <w:t>2.4.6. Приостанавливать подачу газа в одностороннем</w:t>
      </w:r>
      <w:r w:rsidRPr="00DE23FB">
        <w:rPr>
          <w:color w:val="000000"/>
          <w:sz w:val="17"/>
          <w:szCs w:val="17"/>
        </w:rPr>
        <w:t xml:space="preserve"> </w:t>
      </w:r>
      <w:proofErr w:type="gramStart"/>
      <w:r w:rsidRPr="00DE23FB">
        <w:rPr>
          <w:color w:val="000000"/>
          <w:sz w:val="17"/>
          <w:szCs w:val="17"/>
        </w:rPr>
        <w:t>порядке</w:t>
      </w:r>
      <w:proofErr w:type="gramEnd"/>
      <w:r w:rsidRPr="00DE23FB">
        <w:rPr>
          <w:color w:val="000000"/>
          <w:sz w:val="17"/>
          <w:szCs w:val="17"/>
        </w:rPr>
        <w:t xml:space="preserve"> в следующих случаях:</w:t>
      </w:r>
    </w:p>
    <w:p w:rsidR="007E046E" w:rsidRPr="00DE23FB" w:rsidRDefault="007E046E" w:rsidP="00BF7CC6">
      <w:pPr>
        <w:pStyle w:val="a3"/>
        <w:widowControl w:val="0"/>
        <w:rPr>
          <w:sz w:val="17"/>
          <w:szCs w:val="17"/>
        </w:rPr>
      </w:pPr>
      <w:r w:rsidRPr="00DE23FB">
        <w:rPr>
          <w:sz w:val="17"/>
          <w:szCs w:val="17"/>
        </w:rPr>
        <w:t>а) при аварии в газораспределительной сети;</w:t>
      </w:r>
    </w:p>
    <w:p w:rsidR="007E046E" w:rsidRPr="00DE23FB" w:rsidRDefault="007E046E" w:rsidP="00BF7CC6">
      <w:pPr>
        <w:pStyle w:val="a3"/>
        <w:widowControl w:val="0"/>
        <w:rPr>
          <w:sz w:val="17"/>
          <w:szCs w:val="17"/>
        </w:rPr>
      </w:pPr>
      <w:r w:rsidRPr="00DE23FB">
        <w:rPr>
          <w:sz w:val="17"/>
          <w:szCs w:val="17"/>
        </w:rPr>
        <w:t>б) при аварии внутридомового (внутриквартирного) газового оборудования или утечке газа из внутридомового (внутриквартирного) газового оборудования;</w:t>
      </w:r>
    </w:p>
    <w:p w:rsidR="007E046E" w:rsidRPr="00DE23FB" w:rsidRDefault="007E046E" w:rsidP="00BF7CC6">
      <w:pPr>
        <w:pStyle w:val="a3"/>
        <w:widowControl w:val="0"/>
        <w:rPr>
          <w:sz w:val="17"/>
          <w:szCs w:val="17"/>
        </w:rPr>
      </w:pPr>
      <w:r w:rsidRPr="00DE23FB">
        <w:rPr>
          <w:sz w:val="17"/>
          <w:szCs w:val="17"/>
        </w:rPr>
        <w:t>в) при техническом состоянии внутридомового (внутриквартирного) газового оборудования, создающем угрозу возникновения аварии, по заключению специализированной организации, с которой Абонент заключил договор о техническом обслуживании указанного оборудования;</w:t>
      </w:r>
    </w:p>
    <w:p w:rsidR="007E046E" w:rsidRPr="00DE23FB" w:rsidRDefault="007E046E" w:rsidP="00BF7CC6">
      <w:pPr>
        <w:widowControl w:val="0"/>
        <w:autoSpaceDE w:val="0"/>
        <w:autoSpaceDN w:val="0"/>
        <w:adjustRightInd w:val="0"/>
        <w:jc w:val="both"/>
        <w:rPr>
          <w:sz w:val="17"/>
          <w:szCs w:val="17"/>
        </w:rPr>
      </w:pPr>
      <w:r w:rsidRPr="00DE23FB">
        <w:rPr>
          <w:sz w:val="17"/>
          <w:szCs w:val="17"/>
        </w:rPr>
        <w:t>г) при поступлении уведомления от организации, которая по договору с Абонентом осуществляет техническое обслуживание и ремонт внутридомового (внутриквартирного) газового оборудования, об использовании Абонентом газоиспользующего оборудования, не соответствующего предъявляемым к этому оборудованию нормативным требованиям;</w:t>
      </w:r>
    </w:p>
    <w:p w:rsidR="007E046E" w:rsidRPr="00DE23FB" w:rsidRDefault="007E046E" w:rsidP="00BF7CC6">
      <w:pPr>
        <w:widowControl w:val="0"/>
        <w:autoSpaceDE w:val="0"/>
        <w:autoSpaceDN w:val="0"/>
        <w:adjustRightInd w:val="0"/>
        <w:jc w:val="both"/>
        <w:rPr>
          <w:sz w:val="17"/>
          <w:szCs w:val="17"/>
        </w:rPr>
      </w:pPr>
      <w:r w:rsidRPr="00DE23FB">
        <w:rPr>
          <w:sz w:val="17"/>
          <w:szCs w:val="17"/>
        </w:rPr>
        <w:t>д) при отказе Абонента допускать представителей Поставщика газа для проведения проверки;</w:t>
      </w:r>
    </w:p>
    <w:p w:rsidR="007E046E" w:rsidRPr="00DE23FB" w:rsidRDefault="007E046E" w:rsidP="00BF7CC6">
      <w:pPr>
        <w:widowControl w:val="0"/>
        <w:autoSpaceDE w:val="0"/>
        <w:autoSpaceDN w:val="0"/>
        <w:adjustRightInd w:val="0"/>
        <w:jc w:val="both"/>
        <w:rPr>
          <w:sz w:val="17"/>
          <w:szCs w:val="17"/>
        </w:rPr>
      </w:pPr>
      <w:r w:rsidRPr="00DE23FB">
        <w:rPr>
          <w:sz w:val="17"/>
          <w:szCs w:val="17"/>
        </w:rPr>
        <w:t>е) при неоплате или неполной оплате потребленного газа в течение 2 расчетных периодов подряд;</w:t>
      </w:r>
    </w:p>
    <w:p w:rsidR="007E046E" w:rsidRPr="00DE23FB" w:rsidRDefault="007E046E" w:rsidP="00BF7CC6">
      <w:pPr>
        <w:pStyle w:val="a3"/>
        <w:widowControl w:val="0"/>
        <w:rPr>
          <w:sz w:val="17"/>
          <w:szCs w:val="17"/>
        </w:rPr>
      </w:pPr>
      <w:r w:rsidRPr="00DE23FB">
        <w:rPr>
          <w:sz w:val="17"/>
          <w:szCs w:val="17"/>
        </w:rPr>
        <w:t xml:space="preserve">ж) при несанкционированном (самовольном) подключении </w:t>
      </w:r>
      <w:r w:rsidR="004C48B3" w:rsidRPr="00DE23FB">
        <w:rPr>
          <w:sz w:val="17"/>
          <w:szCs w:val="17"/>
        </w:rPr>
        <w:t>газового оборудования</w:t>
      </w:r>
      <w:r w:rsidRPr="00DE23FB">
        <w:rPr>
          <w:sz w:val="17"/>
          <w:szCs w:val="17"/>
        </w:rPr>
        <w:t xml:space="preserve">; </w:t>
      </w:r>
    </w:p>
    <w:p w:rsidR="007E046E" w:rsidRPr="00DE23FB" w:rsidRDefault="007E046E" w:rsidP="00BF7CC6">
      <w:pPr>
        <w:widowControl w:val="0"/>
        <w:autoSpaceDE w:val="0"/>
        <w:autoSpaceDN w:val="0"/>
        <w:adjustRightInd w:val="0"/>
        <w:jc w:val="both"/>
        <w:rPr>
          <w:sz w:val="17"/>
          <w:szCs w:val="17"/>
        </w:rPr>
      </w:pPr>
      <w:r w:rsidRPr="00DE23FB">
        <w:rPr>
          <w:sz w:val="17"/>
          <w:szCs w:val="17"/>
        </w:rPr>
        <w:t>з) при использовании абонентом газоиспользующего оборудования, не соответствующего оборудованию, указанному в настоящем договоре;</w:t>
      </w:r>
    </w:p>
    <w:p w:rsidR="007E046E" w:rsidRPr="00DE23FB" w:rsidRDefault="007E046E" w:rsidP="00BF7CC6">
      <w:pPr>
        <w:widowControl w:val="0"/>
        <w:autoSpaceDE w:val="0"/>
        <w:autoSpaceDN w:val="0"/>
        <w:adjustRightInd w:val="0"/>
        <w:jc w:val="both"/>
        <w:rPr>
          <w:sz w:val="17"/>
          <w:szCs w:val="17"/>
        </w:rPr>
      </w:pPr>
      <w:r w:rsidRPr="00DE23FB">
        <w:rPr>
          <w:sz w:val="17"/>
          <w:szCs w:val="17"/>
        </w:rPr>
        <w:t>и) при отсутств</w:t>
      </w:r>
      <w:proofErr w:type="gramStart"/>
      <w:r w:rsidRPr="00DE23FB">
        <w:rPr>
          <w:sz w:val="17"/>
          <w:szCs w:val="17"/>
        </w:rPr>
        <w:t>ии у А</w:t>
      </w:r>
      <w:proofErr w:type="gramEnd"/>
      <w:r w:rsidRPr="00DE23FB">
        <w:rPr>
          <w:sz w:val="17"/>
          <w:szCs w:val="17"/>
        </w:rPr>
        <w:t>бонента договора о техническом обслуживании и ремонте внутридомового (внутриквартирного) газового оборудования, заключенного со специализированной организацией;</w:t>
      </w:r>
    </w:p>
    <w:p w:rsidR="007E046E" w:rsidRPr="00DE23FB" w:rsidRDefault="007E046E" w:rsidP="00BF7CC6">
      <w:pPr>
        <w:widowControl w:val="0"/>
        <w:rPr>
          <w:sz w:val="17"/>
          <w:szCs w:val="17"/>
        </w:rPr>
      </w:pPr>
      <w:r w:rsidRPr="00DE23FB">
        <w:rPr>
          <w:sz w:val="17"/>
          <w:szCs w:val="17"/>
        </w:rPr>
        <w:t xml:space="preserve">к) при нарушении исполнения Абонентом условий настоящего договора о предоставлении информации, без получения </w:t>
      </w:r>
      <w:proofErr w:type="gramStart"/>
      <w:r w:rsidRPr="00DE23FB">
        <w:rPr>
          <w:sz w:val="17"/>
          <w:szCs w:val="17"/>
        </w:rPr>
        <w:t>которой</w:t>
      </w:r>
      <w:proofErr w:type="gramEnd"/>
      <w:r w:rsidRPr="00DE23FB">
        <w:rPr>
          <w:sz w:val="17"/>
          <w:szCs w:val="17"/>
        </w:rPr>
        <w:t xml:space="preserve"> невозможно достоверно определить фактический объем потребленного газа;</w:t>
      </w:r>
    </w:p>
    <w:p w:rsidR="007E046E" w:rsidRPr="00DE23FB" w:rsidRDefault="007E046E" w:rsidP="00BF7CC6">
      <w:pPr>
        <w:widowControl w:val="0"/>
        <w:jc w:val="both"/>
        <w:rPr>
          <w:sz w:val="17"/>
          <w:szCs w:val="17"/>
        </w:rPr>
      </w:pPr>
      <w:r w:rsidRPr="00DE23FB">
        <w:rPr>
          <w:sz w:val="17"/>
          <w:szCs w:val="17"/>
        </w:rPr>
        <w:t>л) в иных случаях, предусмотренных действующим законодательством РФ.</w:t>
      </w:r>
    </w:p>
    <w:p w:rsidR="007E046E" w:rsidRPr="00DE23FB" w:rsidRDefault="007E046E" w:rsidP="00BF7CC6">
      <w:pPr>
        <w:widowControl w:val="0"/>
        <w:autoSpaceDE w:val="0"/>
        <w:autoSpaceDN w:val="0"/>
        <w:adjustRightInd w:val="0"/>
        <w:jc w:val="both"/>
        <w:rPr>
          <w:strike/>
          <w:sz w:val="17"/>
          <w:szCs w:val="17"/>
        </w:rPr>
      </w:pPr>
      <w:r w:rsidRPr="00DE23FB">
        <w:rPr>
          <w:sz w:val="17"/>
          <w:szCs w:val="17"/>
        </w:rPr>
        <w:t xml:space="preserve">             2.4.7. </w:t>
      </w:r>
      <w:r w:rsidRPr="00DE23FB">
        <w:rPr>
          <w:color w:val="000000"/>
          <w:sz w:val="17"/>
          <w:szCs w:val="17"/>
        </w:rPr>
        <w:t xml:space="preserve">Осуществлять при наличии прибора учета газа определение объема потребленного газа в соответствии с нормативами его потребления </w:t>
      </w:r>
      <w:r w:rsidRPr="00DE23FB">
        <w:rPr>
          <w:sz w:val="17"/>
          <w:szCs w:val="17"/>
        </w:rPr>
        <w:t>в случаях,</w:t>
      </w:r>
      <w:r w:rsidR="006B251C" w:rsidRPr="00DE23FB">
        <w:rPr>
          <w:sz w:val="17"/>
          <w:szCs w:val="17"/>
        </w:rPr>
        <w:t xml:space="preserve"> в порядке и сроки,</w:t>
      </w:r>
      <w:r w:rsidRPr="00DE23FB">
        <w:rPr>
          <w:sz w:val="17"/>
          <w:szCs w:val="17"/>
        </w:rPr>
        <w:t xml:space="preserve"> предусмотренны</w:t>
      </w:r>
      <w:r w:rsidR="006B251C" w:rsidRPr="00DE23FB">
        <w:rPr>
          <w:sz w:val="17"/>
          <w:szCs w:val="17"/>
        </w:rPr>
        <w:t>е</w:t>
      </w:r>
      <w:r w:rsidRPr="00DE23FB">
        <w:rPr>
          <w:sz w:val="17"/>
          <w:szCs w:val="17"/>
        </w:rPr>
        <w:t xml:space="preserve"> действующим законодательством РФ</w:t>
      </w:r>
      <w:r w:rsidR="006B251C" w:rsidRPr="00DE23FB">
        <w:rPr>
          <w:sz w:val="17"/>
          <w:szCs w:val="17"/>
        </w:rPr>
        <w:t xml:space="preserve">. </w:t>
      </w:r>
    </w:p>
    <w:p w:rsidR="007E046E" w:rsidRPr="00DE23FB" w:rsidRDefault="007E046E" w:rsidP="00BF7CC6">
      <w:pPr>
        <w:widowControl w:val="0"/>
        <w:ind w:firstLine="540"/>
        <w:jc w:val="both"/>
        <w:rPr>
          <w:color w:val="000000"/>
          <w:sz w:val="17"/>
          <w:szCs w:val="17"/>
        </w:rPr>
      </w:pPr>
      <w:r w:rsidRPr="00DE23FB">
        <w:rPr>
          <w:color w:val="000000"/>
          <w:sz w:val="17"/>
          <w:szCs w:val="17"/>
        </w:rPr>
        <w:t xml:space="preserve">2.4.8. Возобновить подачу газа, в </w:t>
      </w:r>
      <w:proofErr w:type="gramStart"/>
      <w:r w:rsidRPr="00DE23FB">
        <w:rPr>
          <w:color w:val="000000"/>
          <w:sz w:val="17"/>
          <w:szCs w:val="17"/>
        </w:rPr>
        <w:t>случае</w:t>
      </w:r>
      <w:proofErr w:type="gramEnd"/>
      <w:r w:rsidRPr="00DE23FB">
        <w:rPr>
          <w:color w:val="000000"/>
          <w:sz w:val="17"/>
          <w:szCs w:val="17"/>
        </w:rPr>
        <w:t xml:space="preserve">, когда она была приостановлена в результате нарушения Абонентом условий настоящего договора, только после оплаты Абонентом стоимости работ по приостановлению и последующему возобновлению подачи </w:t>
      </w:r>
      <w:r w:rsidRPr="00DE23FB">
        <w:rPr>
          <w:sz w:val="17"/>
          <w:szCs w:val="17"/>
        </w:rPr>
        <w:t xml:space="preserve">газа в соответствии с действующим законодательством, а </w:t>
      </w:r>
      <w:r w:rsidRPr="00DE23FB">
        <w:rPr>
          <w:color w:val="000000"/>
          <w:sz w:val="17"/>
          <w:szCs w:val="17"/>
        </w:rPr>
        <w:t xml:space="preserve">также устранения причин, послуживших основанием приостановления подачи газа. </w:t>
      </w:r>
    </w:p>
    <w:p w:rsidR="007E046E" w:rsidRPr="00DE23FB" w:rsidRDefault="007E046E" w:rsidP="00BF7CC6">
      <w:pPr>
        <w:widowControl w:val="0"/>
        <w:autoSpaceDE w:val="0"/>
        <w:autoSpaceDN w:val="0"/>
        <w:adjustRightInd w:val="0"/>
        <w:ind w:firstLine="567"/>
        <w:jc w:val="both"/>
        <w:rPr>
          <w:b/>
          <w:snapToGrid w:val="0"/>
          <w:sz w:val="17"/>
          <w:szCs w:val="17"/>
        </w:rPr>
      </w:pPr>
      <w:r w:rsidRPr="00DE23FB">
        <w:rPr>
          <w:b/>
          <w:color w:val="000000"/>
          <w:sz w:val="17"/>
          <w:szCs w:val="17"/>
        </w:rPr>
        <w:t>2.5.</w:t>
      </w:r>
      <w:r w:rsidRPr="00DE23FB">
        <w:rPr>
          <w:b/>
          <w:snapToGrid w:val="0"/>
          <w:sz w:val="17"/>
          <w:szCs w:val="17"/>
        </w:rPr>
        <w:t xml:space="preserve"> Поставщик обязан:</w:t>
      </w:r>
    </w:p>
    <w:p w:rsidR="007E046E" w:rsidRPr="00DE23FB" w:rsidRDefault="007E046E" w:rsidP="00BF7CC6">
      <w:pPr>
        <w:widowControl w:val="0"/>
        <w:ind w:firstLine="540"/>
        <w:rPr>
          <w:sz w:val="17"/>
          <w:szCs w:val="17"/>
        </w:rPr>
      </w:pPr>
      <w:r w:rsidRPr="00DE23FB">
        <w:rPr>
          <w:color w:val="000000"/>
          <w:sz w:val="17"/>
          <w:szCs w:val="17"/>
        </w:rPr>
        <w:t xml:space="preserve">2.5.1. </w:t>
      </w:r>
      <w:bookmarkStart w:id="9" w:name="sub_10221"/>
      <w:r w:rsidRPr="00DE23FB">
        <w:rPr>
          <w:sz w:val="17"/>
          <w:szCs w:val="17"/>
        </w:rPr>
        <w:t xml:space="preserve">Обеспечивать круглосуточную подачу Абоненту газа надлежащего качества в необходимом </w:t>
      </w:r>
      <w:proofErr w:type="gramStart"/>
      <w:r w:rsidRPr="00DE23FB">
        <w:rPr>
          <w:sz w:val="17"/>
          <w:szCs w:val="17"/>
        </w:rPr>
        <w:t>количестве</w:t>
      </w:r>
      <w:proofErr w:type="gramEnd"/>
      <w:r w:rsidRPr="00DE23FB">
        <w:rPr>
          <w:sz w:val="17"/>
          <w:szCs w:val="17"/>
        </w:rPr>
        <w:t>;</w:t>
      </w:r>
    </w:p>
    <w:p w:rsidR="007E046E" w:rsidRPr="00DE23FB" w:rsidRDefault="007E046E" w:rsidP="00BF7CC6">
      <w:pPr>
        <w:widowControl w:val="0"/>
        <w:ind w:firstLine="540"/>
        <w:jc w:val="both"/>
        <w:rPr>
          <w:color w:val="0000FF"/>
          <w:sz w:val="17"/>
          <w:szCs w:val="17"/>
        </w:rPr>
      </w:pPr>
      <w:bookmarkStart w:id="10" w:name="sub_10222"/>
      <w:bookmarkEnd w:id="9"/>
      <w:r w:rsidRPr="00DE23FB">
        <w:rPr>
          <w:sz w:val="17"/>
          <w:szCs w:val="17"/>
        </w:rPr>
        <w:t xml:space="preserve">2.5.2. </w:t>
      </w:r>
      <w:bookmarkStart w:id="11" w:name="sub_10224"/>
      <w:bookmarkEnd w:id="10"/>
      <w:r w:rsidRPr="00DE23FB">
        <w:rPr>
          <w:sz w:val="17"/>
          <w:szCs w:val="17"/>
        </w:rPr>
        <w:t xml:space="preserve">Осуществлять по заявке Абонента установку пломбы на месте присоединения прибора учета газа к газопроводу в течение 5 рабочих дней со дня поступления такой заявки. </w:t>
      </w:r>
    </w:p>
    <w:p w:rsidR="007E046E" w:rsidRPr="00DE23FB" w:rsidRDefault="007E046E" w:rsidP="00BF7CC6">
      <w:pPr>
        <w:widowControl w:val="0"/>
        <w:autoSpaceDE w:val="0"/>
        <w:autoSpaceDN w:val="0"/>
        <w:adjustRightInd w:val="0"/>
        <w:ind w:firstLine="540"/>
        <w:jc w:val="both"/>
        <w:rPr>
          <w:sz w:val="17"/>
          <w:szCs w:val="17"/>
        </w:rPr>
      </w:pPr>
      <w:r w:rsidRPr="00DE23FB">
        <w:rPr>
          <w:snapToGrid w:val="0"/>
          <w:sz w:val="17"/>
          <w:szCs w:val="17"/>
        </w:rPr>
        <w:t>2.5.</w:t>
      </w:r>
      <w:r w:rsidR="008646D1" w:rsidRPr="00DE23FB">
        <w:rPr>
          <w:snapToGrid w:val="0"/>
          <w:sz w:val="17"/>
          <w:szCs w:val="17"/>
        </w:rPr>
        <w:t>3</w:t>
      </w:r>
      <w:r w:rsidRPr="00DE23FB">
        <w:rPr>
          <w:snapToGrid w:val="0"/>
          <w:sz w:val="17"/>
          <w:szCs w:val="17"/>
        </w:rPr>
        <w:t xml:space="preserve">. </w:t>
      </w:r>
      <w:r w:rsidRPr="00DE23FB">
        <w:rPr>
          <w:sz w:val="17"/>
          <w:szCs w:val="17"/>
        </w:rPr>
        <w:t xml:space="preserve">Обеспечивать прием уведомлений, передаваемых Абонентом в </w:t>
      </w:r>
      <w:proofErr w:type="gramStart"/>
      <w:r w:rsidRPr="00DE23FB">
        <w:rPr>
          <w:sz w:val="17"/>
          <w:szCs w:val="17"/>
        </w:rPr>
        <w:t>соответствии</w:t>
      </w:r>
      <w:proofErr w:type="gramEnd"/>
      <w:r w:rsidRPr="00DE23FB">
        <w:rPr>
          <w:sz w:val="17"/>
          <w:szCs w:val="17"/>
        </w:rPr>
        <w:t xml:space="preserve"> с п. </w:t>
      </w:r>
      <w:r w:rsidR="00CC6A48" w:rsidRPr="00DE23FB">
        <w:rPr>
          <w:sz w:val="17"/>
          <w:szCs w:val="17"/>
        </w:rPr>
        <w:t xml:space="preserve">2.3.9 </w:t>
      </w:r>
      <w:r w:rsidRPr="00DE23FB">
        <w:rPr>
          <w:sz w:val="17"/>
          <w:szCs w:val="17"/>
        </w:rPr>
        <w:t>настоящего договора, и заявок на установку пломбы на месте присоединения</w:t>
      </w:r>
      <w:r w:rsidRPr="00DE23FB">
        <w:rPr>
          <w:b/>
          <w:sz w:val="17"/>
          <w:szCs w:val="17"/>
        </w:rPr>
        <w:t xml:space="preserve"> </w:t>
      </w:r>
      <w:r w:rsidRPr="00DE23FB">
        <w:rPr>
          <w:sz w:val="17"/>
          <w:szCs w:val="17"/>
        </w:rPr>
        <w:t>прибора учета газа и на проведение проверок, регистрацию таких уведомлений и заявок.</w:t>
      </w:r>
    </w:p>
    <w:p w:rsidR="00336B54" w:rsidRDefault="007E046E" w:rsidP="00BF7CC6">
      <w:pPr>
        <w:widowControl w:val="0"/>
        <w:autoSpaceDE w:val="0"/>
        <w:autoSpaceDN w:val="0"/>
        <w:adjustRightInd w:val="0"/>
        <w:ind w:firstLine="540"/>
        <w:jc w:val="both"/>
        <w:rPr>
          <w:sz w:val="17"/>
          <w:szCs w:val="17"/>
        </w:rPr>
      </w:pPr>
      <w:r w:rsidRPr="00DE23FB">
        <w:rPr>
          <w:sz w:val="17"/>
          <w:szCs w:val="17"/>
        </w:rPr>
        <w:t>2.5.</w:t>
      </w:r>
      <w:r w:rsidR="008646D1" w:rsidRPr="00DE23FB">
        <w:rPr>
          <w:sz w:val="17"/>
          <w:szCs w:val="17"/>
        </w:rPr>
        <w:t>4</w:t>
      </w:r>
      <w:r w:rsidRPr="00DE23FB">
        <w:rPr>
          <w:sz w:val="17"/>
          <w:szCs w:val="17"/>
        </w:rPr>
        <w:t xml:space="preserve">. </w:t>
      </w:r>
      <w:proofErr w:type="gramStart"/>
      <w:r w:rsidR="00336B54" w:rsidRPr="00DE23FB">
        <w:rPr>
          <w:sz w:val="17"/>
          <w:szCs w:val="17"/>
        </w:rPr>
        <w:t xml:space="preserve">Принимать от Абонента показания прибора учета газа, в том числе способами, допускающими возможность удаленной передачи сведений о показаниях приборов учета газа (телефон, сеть Интернет: электронная почта, Личный кабинет, ГИС ЖКХ и др.), использовать показания прибора учета газа, полученные не позднее 25-го числа расчетного месяца (расчетного периода), при расчете размера платы за газ.  </w:t>
      </w:r>
      <w:proofErr w:type="gramEnd"/>
    </w:p>
    <w:p w:rsidR="0029018E" w:rsidRDefault="00336B54" w:rsidP="00BF7CC6">
      <w:pPr>
        <w:widowControl w:val="0"/>
        <w:autoSpaceDE w:val="0"/>
        <w:autoSpaceDN w:val="0"/>
        <w:adjustRightInd w:val="0"/>
        <w:ind w:firstLine="540"/>
        <w:jc w:val="both"/>
        <w:rPr>
          <w:sz w:val="17"/>
          <w:szCs w:val="17"/>
        </w:rPr>
      </w:pPr>
      <w:r>
        <w:rPr>
          <w:sz w:val="17"/>
          <w:szCs w:val="17"/>
        </w:rPr>
        <w:t xml:space="preserve">2.5.5. Ежемесячно выставлять Абоненту платежный документ, содержащий сведения, предусмотренные действующим законодательством, а также иные сведения, необходимые для исполнения Сторонами настоящего договора, путем его направления на бумажном носителе </w:t>
      </w:r>
      <w:r w:rsidR="00413F79">
        <w:rPr>
          <w:sz w:val="17"/>
          <w:szCs w:val="17"/>
        </w:rPr>
        <w:t>почтой</w:t>
      </w:r>
      <w:r>
        <w:rPr>
          <w:sz w:val="17"/>
          <w:szCs w:val="17"/>
        </w:rPr>
        <w:t xml:space="preserve"> по адресу, указанному</w:t>
      </w:r>
      <w:r w:rsidR="00413F79">
        <w:rPr>
          <w:sz w:val="17"/>
          <w:szCs w:val="17"/>
        </w:rPr>
        <w:t xml:space="preserve"> в п. 1.1 настоящего договора,</w:t>
      </w:r>
      <w:r>
        <w:rPr>
          <w:sz w:val="17"/>
          <w:szCs w:val="17"/>
        </w:rPr>
        <w:t xml:space="preserve"> или</w:t>
      </w:r>
      <w:r w:rsidR="0029018E">
        <w:rPr>
          <w:sz w:val="17"/>
          <w:szCs w:val="17"/>
        </w:rPr>
        <w:t xml:space="preserve"> иным способом, указанным Абонентом.  </w:t>
      </w:r>
    </w:p>
    <w:p w:rsidR="007E046E" w:rsidRPr="00DE23FB" w:rsidRDefault="00336B54" w:rsidP="00BF7CC6">
      <w:pPr>
        <w:widowControl w:val="0"/>
        <w:autoSpaceDE w:val="0"/>
        <w:autoSpaceDN w:val="0"/>
        <w:adjustRightInd w:val="0"/>
        <w:ind w:firstLine="540"/>
        <w:jc w:val="both"/>
        <w:rPr>
          <w:snapToGrid w:val="0"/>
          <w:sz w:val="17"/>
          <w:szCs w:val="17"/>
        </w:rPr>
      </w:pPr>
      <w:r>
        <w:rPr>
          <w:sz w:val="17"/>
          <w:szCs w:val="17"/>
        </w:rPr>
        <w:t>2.5.6</w:t>
      </w:r>
      <w:r w:rsidR="007E046E" w:rsidRPr="00DE23FB">
        <w:rPr>
          <w:sz w:val="17"/>
          <w:szCs w:val="17"/>
        </w:rPr>
        <w:t xml:space="preserve">. </w:t>
      </w:r>
      <w:proofErr w:type="gramStart"/>
      <w:r w:rsidR="007E046E" w:rsidRPr="00DE23FB">
        <w:rPr>
          <w:sz w:val="17"/>
          <w:szCs w:val="17"/>
        </w:rPr>
        <w:t>Нести иные обязанности</w:t>
      </w:r>
      <w:proofErr w:type="gramEnd"/>
      <w:r w:rsidR="007E046E" w:rsidRPr="00DE23FB">
        <w:rPr>
          <w:sz w:val="17"/>
          <w:szCs w:val="17"/>
        </w:rPr>
        <w:t>, предусмотренные законодательством РФ.</w:t>
      </w:r>
    </w:p>
    <w:p w:rsidR="007E046E" w:rsidRPr="00DE23FB" w:rsidRDefault="007E046E" w:rsidP="00BF7CC6">
      <w:pPr>
        <w:widowControl w:val="0"/>
        <w:autoSpaceDE w:val="0"/>
        <w:autoSpaceDN w:val="0"/>
        <w:adjustRightInd w:val="0"/>
        <w:ind w:firstLine="567"/>
        <w:rPr>
          <w:b/>
          <w:sz w:val="17"/>
          <w:szCs w:val="17"/>
        </w:rPr>
      </w:pPr>
      <w:bookmarkStart w:id="12" w:name="sub_10227"/>
      <w:bookmarkEnd w:id="11"/>
      <w:r w:rsidRPr="00DE23FB">
        <w:rPr>
          <w:b/>
          <w:sz w:val="17"/>
          <w:szCs w:val="17"/>
        </w:rPr>
        <w:t xml:space="preserve">2.6. ГРО имеет право: </w:t>
      </w:r>
    </w:p>
    <w:p w:rsidR="007E046E" w:rsidRPr="00DE23FB" w:rsidRDefault="007E046E" w:rsidP="00BF7CC6">
      <w:pPr>
        <w:pStyle w:val="a3"/>
        <w:widowControl w:val="0"/>
        <w:tabs>
          <w:tab w:val="left" w:pos="1170"/>
        </w:tabs>
        <w:ind w:firstLine="540"/>
        <w:rPr>
          <w:strike/>
          <w:sz w:val="17"/>
          <w:szCs w:val="17"/>
        </w:rPr>
      </w:pPr>
      <w:r w:rsidRPr="00DE23FB">
        <w:rPr>
          <w:sz w:val="17"/>
          <w:szCs w:val="17"/>
        </w:rPr>
        <w:t xml:space="preserve">2.6.1. Доступа обслуживающего персонала и сотрудников аварийной службы к газопроводам и газовому оборудованию Абонента  в </w:t>
      </w:r>
      <w:proofErr w:type="gramStart"/>
      <w:r w:rsidRPr="00DE23FB">
        <w:rPr>
          <w:sz w:val="17"/>
          <w:szCs w:val="17"/>
        </w:rPr>
        <w:t>соответствии</w:t>
      </w:r>
      <w:proofErr w:type="gramEnd"/>
      <w:r w:rsidRPr="00DE23FB">
        <w:rPr>
          <w:sz w:val="17"/>
          <w:szCs w:val="17"/>
        </w:rPr>
        <w:t xml:space="preserve"> с действующим законодательством РФ. </w:t>
      </w:r>
    </w:p>
    <w:p w:rsidR="007E046E" w:rsidRPr="00DE23FB" w:rsidRDefault="007E046E" w:rsidP="00BF7CC6">
      <w:pPr>
        <w:pStyle w:val="a3"/>
        <w:widowControl w:val="0"/>
        <w:ind w:firstLine="540"/>
        <w:rPr>
          <w:sz w:val="17"/>
          <w:szCs w:val="17"/>
        </w:rPr>
      </w:pPr>
      <w:r w:rsidRPr="00DE23FB">
        <w:rPr>
          <w:sz w:val="17"/>
          <w:szCs w:val="17"/>
        </w:rPr>
        <w:t>2.6.2. Отключать газопроводы и газовое оборудование Абонента при обнаружении их технической неисправности, при обнаружении запаха газа (утечки газа), в других аварийных ситуациях, а также в иных случаях, предусмотренных действующим законодательством РФ.</w:t>
      </w:r>
    </w:p>
    <w:p w:rsidR="007E046E" w:rsidRPr="00DE23FB" w:rsidRDefault="007E046E" w:rsidP="00BF7CC6">
      <w:pPr>
        <w:widowControl w:val="0"/>
        <w:autoSpaceDE w:val="0"/>
        <w:autoSpaceDN w:val="0"/>
        <w:adjustRightInd w:val="0"/>
        <w:ind w:firstLine="567"/>
        <w:rPr>
          <w:b/>
          <w:sz w:val="17"/>
          <w:szCs w:val="17"/>
        </w:rPr>
      </w:pPr>
      <w:r w:rsidRPr="00DE23FB">
        <w:rPr>
          <w:b/>
          <w:sz w:val="17"/>
          <w:szCs w:val="17"/>
        </w:rPr>
        <w:t xml:space="preserve">2.7. ГРО обязана: </w:t>
      </w:r>
    </w:p>
    <w:p w:rsidR="007E046E" w:rsidRPr="00DE23FB" w:rsidRDefault="007E046E" w:rsidP="00BF7CC6">
      <w:pPr>
        <w:widowControl w:val="0"/>
        <w:autoSpaceDE w:val="0"/>
        <w:autoSpaceDN w:val="0"/>
        <w:adjustRightInd w:val="0"/>
        <w:ind w:firstLine="540"/>
        <w:jc w:val="both"/>
        <w:rPr>
          <w:color w:val="000000"/>
          <w:sz w:val="17"/>
          <w:szCs w:val="17"/>
        </w:rPr>
      </w:pPr>
      <w:r w:rsidRPr="00DE23FB">
        <w:rPr>
          <w:color w:val="000000"/>
          <w:sz w:val="17"/>
          <w:szCs w:val="17"/>
        </w:rPr>
        <w:t>2.7.1.  Обеспечить бесперебойную транспортировку природного газа по газораспределительной сети до границы раздела собственности на газораспределительные сети с Абонентом и безопасную эксплуатацию газораспределительной системы.</w:t>
      </w:r>
    </w:p>
    <w:p w:rsidR="007E046E" w:rsidRPr="00DE23FB" w:rsidRDefault="007E046E" w:rsidP="00BF7CC6">
      <w:pPr>
        <w:widowControl w:val="0"/>
        <w:autoSpaceDE w:val="0"/>
        <w:autoSpaceDN w:val="0"/>
        <w:adjustRightInd w:val="0"/>
        <w:ind w:firstLine="540"/>
        <w:jc w:val="both"/>
        <w:rPr>
          <w:color w:val="000000"/>
          <w:sz w:val="17"/>
          <w:szCs w:val="17"/>
        </w:rPr>
      </w:pPr>
      <w:r w:rsidRPr="00DE23FB">
        <w:rPr>
          <w:color w:val="000000"/>
          <w:sz w:val="17"/>
          <w:szCs w:val="17"/>
        </w:rPr>
        <w:t>2.7.2. Предварительно уведомлять (в письменной форме) Абонента через средства массовой информации и (или) иным способом о плановом (неплановом) приостановлении,  перерыве в подаче газа при проведении ремонтных или профилактических работ, а также работ по подключению новых Абонентов.</w:t>
      </w:r>
    </w:p>
    <w:p w:rsidR="007E046E" w:rsidRPr="00DE23FB" w:rsidRDefault="007E046E" w:rsidP="00BF7CC6">
      <w:pPr>
        <w:pStyle w:val="a3"/>
        <w:widowControl w:val="0"/>
        <w:numPr>
          <w:ilvl w:val="2"/>
          <w:numId w:val="5"/>
        </w:numPr>
        <w:tabs>
          <w:tab w:val="clear" w:pos="900"/>
          <w:tab w:val="left" w:pos="1080"/>
        </w:tabs>
        <w:ind w:left="0" w:firstLine="540"/>
        <w:rPr>
          <w:sz w:val="17"/>
          <w:szCs w:val="17"/>
        </w:rPr>
      </w:pPr>
      <w:r w:rsidRPr="00DE23FB">
        <w:rPr>
          <w:color w:val="000000"/>
          <w:sz w:val="17"/>
          <w:szCs w:val="17"/>
        </w:rPr>
        <w:t xml:space="preserve">Выполнять письменные </w:t>
      </w:r>
      <w:r w:rsidRPr="00DE23FB">
        <w:rPr>
          <w:sz w:val="17"/>
          <w:szCs w:val="17"/>
        </w:rPr>
        <w:t>заявки</w:t>
      </w:r>
      <w:r w:rsidRPr="00DE23FB">
        <w:rPr>
          <w:color w:val="000000"/>
          <w:sz w:val="17"/>
          <w:szCs w:val="17"/>
        </w:rPr>
        <w:t xml:space="preserve"> Поставщика, связанные</w:t>
      </w:r>
      <w:r w:rsidRPr="00DE23FB">
        <w:rPr>
          <w:sz w:val="17"/>
          <w:szCs w:val="17"/>
        </w:rPr>
        <w:t xml:space="preserve"> с приостановлением подачи газа за неисполнение условий настоящего договора, в сроки, согласованные между Поставщиком и ГРО, с последующим письменным уведомлением Поставщика о дате исполнения заявки. Незамедлительно сообщать Поставщику о любых обстоятельствах, связанных с приостановлением и возобновлением подачи газа Абоненту. О выполненных работах (отключение, подключение) ГРО составляет акт, который подписывается представителем ГРО и Абонент</w:t>
      </w:r>
      <w:r w:rsidR="00C038C8" w:rsidRPr="00DE23FB">
        <w:rPr>
          <w:sz w:val="17"/>
          <w:szCs w:val="17"/>
        </w:rPr>
        <w:t>ом</w:t>
      </w:r>
      <w:r w:rsidRPr="00DE23FB">
        <w:rPr>
          <w:sz w:val="17"/>
          <w:szCs w:val="17"/>
        </w:rPr>
        <w:t>. В случае отказа Абонента от подписания акта ГРО в акте делает пометку, что Абонент от подписания акта отказался.</w:t>
      </w:r>
    </w:p>
    <w:p w:rsidR="007E046E" w:rsidRPr="00DE23FB" w:rsidRDefault="007E046E" w:rsidP="00BF7CC6">
      <w:pPr>
        <w:pStyle w:val="a3"/>
        <w:widowControl w:val="0"/>
        <w:tabs>
          <w:tab w:val="left" w:pos="1080"/>
        </w:tabs>
        <w:rPr>
          <w:sz w:val="17"/>
          <w:szCs w:val="17"/>
        </w:rPr>
      </w:pPr>
    </w:p>
    <w:p w:rsidR="007E046E" w:rsidRPr="00DE23FB" w:rsidRDefault="007E046E" w:rsidP="00BF7CC6">
      <w:pPr>
        <w:widowControl w:val="0"/>
        <w:autoSpaceDE w:val="0"/>
        <w:autoSpaceDN w:val="0"/>
        <w:adjustRightInd w:val="0"/>
        <w:jc w:val="center"/>
        <w:rPr>
          <w:b/>
          <w:sz w:val="17"/>
          <w:szCs w:val="17"/>
        </w:rPr>
      </w:pPr>
      <w:r w:rsidRPr="00DE23FB">
        <w:rPr>
          <w:b/>
          <w:sz w:val="17"/>
          <w:szCs w:val="17"/>
        </w:rPr>
        <w:t>3. Порядок учета потребляемого газа.</w:t>
      </w:r>
    </w:p>
    <w:p w:rsidR="000C36D0" w:rsidRPr="00DE23FB" w:rsidRDefault="000C36D0" w:rsidP="00BF7CC6">
      <w:pPr>
        <w:widowControl w:val="0"/>
        <w:tabs>
          <w:tab w:val="left" w:pos="360"/>
          <w:tab w:val="left" w:pos="540"/>
        </w:tabs>
        <w:autoSpaceDE w:val="0"/>
        <w:autoSpaceDN w:val="0"/>
        <w:adjustRightInd w:val="0"/>
        <w:ind w:firstLine="540"/>
        <w:jc w:val="both"/>
        <w:rPr>
          <w:sz w:val="17"/>
          <w:szCs w:val="17"/>
        </w:rPr>
      </w:pPr>
      <w:r w:rsidRPr="00DE23FB">
        <w:rPr>
          <w:sz w:val="17"/>
          <w:szCs w:val="17"/>
        </w:rPr>
        <w:t xml:space="preserve">3.1. Определение объема газа, поставленного абоненту, осуществляется с использованием приборов учета газа </w:t>
      </w:r>
      <w:r w:rsidR="008E21EB" w:rsidRPr="00DE23FB">
        <w:rPr>
          <w:sz w:val="17"/>
          <w:szCs w:val="17"/>
        </w:rPr>
        <w:t xml:space="preserve">в </w:t>
      </w:r>
      <w:proofErr w:type="gramStart"/>
      <w:r w:rsidR="008E21EB" w:rsidRPr="00DE23FB">
        <w:rPr>
          <w:sz w:val="17"/>
          <w:szCs w:val="17"/>
        </w:rPr>
        <w:t>соответствии</w:t>
      </w:r>
      <w:proofErr w:type="gramEnd"/>
      <w:r w:rsidR="008E21EB" w:rsidRPr="00DE23FB">
        <w:rPr>
          <w:sz w:val="17"/>
          <w:szCs w:val="17"/>
        </w:rPr>
        <w:t xml:space="preserve"> с требованиями действующего законодательства РФ.</w:t>
      </w:r>
    </w:p>
    <w:p w:rsidR="000C36D0" w:rsidRPr="00DE23FB" w:rsidRDefault="008E21EB" w:rsidP="00BF7CC6">
      <w:pPr>
        <w:widowControl w:val="0"/>
        <w:tabs>
          <w:tab w:val="left" w:pos="360"/>
          <w:tab w:val="left" w:pos="540"/>
        </w:tabs>
        <w:autoSpaceDE w:val="0"/>
        <w:autoSpaceDN w:val="0"/>
        <w:adjustRightInd w:val="0"/>
        <w:ind w:firstLine="540"/>
        <w:jc w:val="both"/>
        <w:rPr>
          <w:sz w:val="17"/>
          <w:szCs w:val="17"/>
        </w:rPr>
      </w:pPr>
      <w:r w:rsidRPr="00DE23FB">
        <w:rPr>
          <w:sz w:val="17"/>
          <w:szCs w:val="17"/>
        </w:rPr>
        <w:t xml:space="preserve">К использованию допускаются приборы учета газа утвержденного типа, прошедшие поверку в </w:t>
      </w:r>
      <w:proofErr w:type="gramStart"/>
      <w:r w:rsidRPr="00DE23FB">
        <w:rPr>
          <w:sz w:val="17"/>
          <w:szCs w:val="17"/>
        </w:rPr>
        <w:t>соответствии</w:t>
      </w:r>
      <w:proofErr w:type="gramEnd"/>
      <w:r w:rsidRPr="00DE23FB">
        <w:rPr>
          <w:sz w:val="17"/>
          <w:szCs w:val="17"/>
        </w:rPr>
        <w:t xml:space="preserve"> с требованиями действующего </w:t>
      </w:r>
      <w:r w:rsidRPr="00DE23FB">
        <w:rPr>
          <w:sz w:val="17"/>
          <w:szCs w:val="17"/>
        </w:rPr>
        <w:lastRenderedPageBreak/>
        <w:t>законодательства РФ об обеспечении единства измерений.</w:t>
      </w:r>
    </w:p>
    <w:p w:rsidR="007E046E" w:rsidRPr="00DE23FB" w:rsidRDefault="007E046E" w:rsidP="00BF7CC6">
      <w:pPr>
        <w:widowControl w:val="0"/>
        <w:autoSpaceDE w:val="0"/>
        <w:autoSpaceDN w:val="0"/>
        <w:adjustRightInd w:val="0"/>
        <w:ind w:firstLine="540"/>
        <w:jc w:val="both"/>
        <w:rPr>
          <w:sz w:val="17"/>
          <w:szCs w:val="17"/>
        </w:rPr>
      </w:pPr>
      <w:r w:rsidRPr="00DE23FB">
        <w:rPr>
          <w:sz w:val="17"/>
          <w:szCs w:val="17"/>
        </w:rPr>
        <w:t>3.2. Определение объема потребленного газа по показаниям прибора учета газа осуществляется со дня установки Поставщиком газа пломбы на месте, где прибор учета газа присоединен к газопроводу. Установка пломбы на месте, где прибор учета газа присоединен к газопроводу, осуществляется при исправном состоянии прибора учета газа и наличии на приборе учета газа сохранной пломбы завода-изготовителя или организации, проводившей последнюю поверку.</w:t>
      </w:r>
    </w:p>
    <w:p w:rsidR="007E046E" w:rsidRPr="00DE23FB" w:rsidRDefault="007E046E" w:rsidP="00BF7CC6">
      <w:pPr>
        <w:pStyle w:val="a3"/>
        <w:widowControl w:val="0"/>
        <w:tabs>
          <w:tab w:val="num" w:pos="0"/>
          <w:tab w:val="left" w:pos="360"/>
          <w:tab w:val="left" w:pos="540"/>
        </w:tabs>
        <w:ind w:firstLine="540"/>
        <w:rPr>
          <w:sz w:val="17"/>
          <w:szCs w:val="17"/>
        </w:rPr>
      </w:pPr>
      <w:r w:rsidRPr="00DE23FB">
        <w:rPr>
          <w:sz w:val="17"/>
          <w:szCs w:val="17"/>
        </w:rPr>
        <w:t>3.3. При отсутств</w:t>
      </w:r>
      <w:proofErr w:type="gramStart"/>
      <w:r w:rsidRPr="00DE23FB">
        <w:rPr>
          <w:sz w:val="17"/>
          <w:szCs w:val="17"/>
        </w:rPr>
        <w:t>ии у А</w:t>
      </w:r>
      <w:proofErr w:type="gramEnd"/>
      <w:r w:rsidRPr="00DE23FB">
        <w:rPr>
          <w:sz w:val="17"/>
          <w:szCs w:val="17"/>
        </w:rPr>
        <w:t xml:space="preserve">бонента прибора учета газа объем его потребления определяется в соответствии с нормативами потребления газа (либо иным способом в случаях и порядке, предусмотренных действующим законодательством РФ). Нормативы и нормы потребления газа утверждаются в </w:t>
      </w:r>
      <w:proofErr w:type="gramStart"/>
      <w:r w:rsidRPr="00DE23FB">
        <w:rPr>
          <w:sz w:val="17"/>
          <w:szCs w:val="17"/>
        </w:rPr>
        <w:t>порядке</w:t>
      </w:r>
      <w:proofErr w:type="gramEnd"/>
      <w:r w:rsidRPr="00DE23FB">
        <w:rPr>
          <w:sz w:val="17"/>
          <w:szCs w:val="17"/>
        </w:rPr>
        <w:t>, установленном Правительством РФ.</w:t>
      </w:r>
    </w:p>
    <w:p w:rsidR="007E046E" w:rsidRPr="00DE23FB" w:rsidRDefault="007E046E" w:rsidP="00BF7CC6">
      <w:pPr>
        <w:pStyle w:val="a3"/>
        <w:widowControl w:val="0"/>
        <w:tabs>
          <w:tab w:val="num" w:pos="0"/>
          <w:tab w:val="left" w:pos="360"/>
          <w:tab w:val="left" w:pos="540"/>
        </w:tabs>
        <w:ind w:firstLine="540"/>
        <w:rPr>
          <w:sz w:val="17"/>
          <w:szCs w:val="17"/>
        </w:rPr>
      </w:pPr>
      <w:r w:rsidRPr="00DE23FB">
        <w:rPr>
          <w:sz w:val="17"/>
          <w:szCs w:val="17"/>
        </w:rPr>
        <w:t>3.4. При налич</w:t>
      </w:r>
      <w:proofErr w:type="gramStart"/>
      <w:r w:rsidRPr="00DE23FB">
        <w:rPr>
          <w:sz w:val="17"/>
          <w:szCs w:val="17"/>
        </w:rPr>
        <w:t>ии у А</w:t>
      </w:r>
      <w:proofErr w:type="gramEnd"/>
      <w:r w:rsidRPr="00DE23FB">
        <w:rPr>
          <w:sz w:val="17"/>
          <w:szCs w:val="17"/>
        </w:rPr>
        <w:t>бонента прибора учета газа объем его потребления определяется в соответствии с нормативами потребления газа в случаях и порядке, предусмотренных действующим законодательством РФ.</w:t>
      </w:r>
    </w:p>
    <w:p w:rsidR="007E046E" w:rsidRPr="00DE23FB" w:rsidRDefault="007E046E" w:rsidP="00BF7CC6">
      <w:pPr>
        <w:widowControl w:val="0"/>
        <w:autoSpaceDE w:val="0"/>
        <w:autoSpaceDN w:val="0"/>
        <w:adjustRightInd w:val="0"/>
        <w:ind w:firstLine="540"/>
        <w:jc w:val="both"/>
        <w:rPr>
          <w:strike/>
          <w:sz w:val="17"/>
          <w:szCs w:val="17"/>
        </w:rPr>
      </w:pPr>
      <w:r w:rsidRPr="00DE23FB">
        <w:rPr>
          <w:sz w:val="17"/>
          <w:szCs w:val="17"/>
        </w:rPr>
        <w:t xml:space="preserve">3.5.  Объем потребленного газа за период со дня демонтажа прибора учета газа для направления его на поверку или в ремонт определяется в </w:t>
      </w:r>
      <w:proofErr w:type="gramStart"/>
      <w:r w:rsidRPr="00DE23FB">
        <w:rPr>
          <w:sz w:val="17"/>
          <w:szCs w:val="17"/>
        </w:rPr>
        <w:t>соответствии</w:t>
      </w:r>
      <w:proofErr w:type="gramEnd"/>
      <w:r w:rsidRPr="00DE23FB">
        <w:rPr>
          <w:sz w:val="17"/>
          <w:szCs w:val="17"/>
        </w:rPr>
        <w:t xml:space="preserve"> с действующим законодательством РФ.</w:t>
      </w:r>
      <w:r w:rsidRPr="00DE23FB">
        <w:rPr>
          <w:strike/>
          <w:sz w:val="17"/>
          <w:szCs w:val="17"/>
        </w:rPr>
        <w:t xml:space="preserve"> </w:t>
      </w:r>
    </w:p>
    <w:p w:rsidR="00E96314" w:rsidRPr="00DE23FB" w:rsidRDefault="00E96314" w:rsidP="00BF7CC6">
      <w:pPr>
        <w:widowControl w:val="0"/>
        <w:autoSpaceDE w:val="0"/>
        <w:autoSpaceDN w:val="0"/>
        <w:adjustRightInd w:val="0"/>
        <w:ind w:firstLine="540"/>
        <w:jc w:val="both"/>
        <w:rPr>
          <w:sz w:val="17"/>
          <w:szCs w:val="17"/>
        </w:rPr>
      </w:pPr>
      <w:r w:rsidRPr="00DE23FB">
        <w:rPr>
          <w:sz w:val="17"/>
          <w:szCs w:val="17"/>
        </w:rPr>
        <w:t xml:space="preserve">3.6. При наличии прибора учета газа Абонент ежемесячно </w:t>
      </w:r>
      <w:proofErr w:type="gramStart"/>
      <w:r w:rsidRPr="00DE23FB">
        <w:rPr>
          <w:sz w:val="17"/>
          <w:szCs w:val="17"/>
        </w:rPr>
        <w:t>снимает и передает</w:t>
      </w:r>
      <w:proofErr w:type="gramEnd"/>
      <w:r w:rsidRPr="00DE23FB">
        <w:rPr>
          <w:sz w:val="17"/>
          <w:szCs w:val="17"/>
        </w:rPr>
        <w:t xml:space="preserve"> Поставщику в срок не позднее 25-го числа расчетного месяца (расчетного периода) показания прибора учета газа. Сведения о показаниях прибора учета могут быть переданы </w:t>
      </w:r>
      <w:r w:rsidR="00484EAD">
        <w:rPr>
          <w:sz w:val="17"/>
          <w:szCs w:val="17"/>
        </w:rPr>
        <w:t xml:space="preserve">Абонентом </w:t>
      </w:r>
      <w:r w:rsidRPr="00DE23FB">
        <w:rPr>
          <w:sz w:val="17"/>
          <w:szCs w:val="17"/>
        </w:rPr>
        <w:t>любым способом, обеспечивающим их получение Поставщиком</w:t>
      </w:r>
      <w:r w:rsidR="00484EAD">
        <w:rPr>
          <w:sz w:val="17"/>
          <w:szCs w:val="17"/>
        </w:rPr>
        <w:t>, учитывая п. 2.5.4</w:t>
      </w:r>
      <w:r w:rsidRPr="00DE23FB">
        <w:rPr>
          <w:sz w:val="17"/>
          <w:szCs w:val="17"/>
        </w:rPr>
        <w:t>.</w:t>
      </w:r>
      <w:r w:rsidR="00484EAD">
        <w:rPr>
          <w:sz w:val="17"/>
          <w:szCs w:val="17"/>
        </w:rPr>
        <w:t xml:space="preserve"> настоящего договора.</w:t>
      </w:r>
    </w:p>
    <w:p w:rsidR="007E046E" w:rsidRPr="00DE23FB" w:rsidRDefault="007E046E" w:rsidP="00BF7CC6">
      <w:pPr>
        <w:widowControl w:val="0"/>
        <w:autoSpaceDE w:val="0"/>
        <w:autoSpaceDN w:val="0"/>
        <w:adjustRightInd w:val="0"/>
        <w:ind w:firstLine="540"/>
        <w:jc w:val="both"/>
        <w:rPr>
          <w:sz w:val="17"/>
          <w:szCs w:val="17"/>
        </w:rPr>
      </w:pPr>
      <w:r w:rsidRPr="00DE23FB">
        <w:rPr>
          <w:sz w:val="17"/>
          <w:szCs w:val="17"/>
        </w:rPr>
        <w:t>3.</w:t>
      </w:r>
      <w:r w:rsidR="00E96314" w:rsidRPr="00DE23FB">
        <w:rPr>
          <w:sz w:val="17"/>
          <w:szCs w:val="17"/>
        </w:rPr>
        <w:t>7.</w:t>
      </w:r>
      <w:r w:rsidRPr="00DE23FB">
        <w:rPr>
          <w:sz w:val="17"/>
          <w:szCs w:val="17"/>
        </w:rPr>
        <w:t xml:space="preserve"> В случае если Абонент в установленный договором срок не представил Поставщику газа сведения о показаниях прибора учета газа, объем потребленного газа определяется в соответствии с действующим законодательством РФ.  </w:t>
      </w:r>
    </w:p>
    <w:p w:rsidR="007E046E" w:rsidRPr="00DE23FB" w:rsidRDefault="007E046E" w:rsidP="00BF7CC6">
      <w:pPr>
        <w:widowControl w:val="0"/>
        <w:autoSpaceDE w:val="0"/>
        <w:autoSpaceDN w:val="0"/>
        <w:adjustRightInd w:val="0"/>
        <w:ind w:firstLine="540"/>
        <w:jc w:val="both"/>
        <w:rPr>
          <w:sz w:val="17"/>
          <w:szCs w:val="17"/>
        </w:rPr>
      </w:pPr>
    </w:p>
    <w:bookmarkEnd w:id="12"/>
    <w:p w:rsidR="007E046E" w:rsidRPr="00DE23FB" w:rsidRDefault="007E046E" w:rsidP="00BF7CC6">
      <w:pPr>
        <w:pStyle w:val="a3"/>
        <w:widowControl w:val="0"/>
        <w:tabs>
          <w:tab w:val="num" w:pos="0"/>
          <w:tab w:val="left" w:pos="360"/>
          <w:tab w:val="left" w:pos="540"/>
        </w:tabs>
        <w:ind w:firstLine="539"/>
        <w:jc w:val="center"/>
        <w:rPr>
          <w:b/>
          <w:sz w:val="17"/>
          <w:szCs w:val="17"/>
        </w:rPr>
      </w:pPr>
      <w:r w:rsidRPr="00DE23FB">
        <w:rPr>
          <w:b/>
          <w:sz w:val="17"/>
          <w:szCs w:val="17"/>
        </w:rPr>
        <w:t>4.  Цена и порядок расчетов.</w:t>
      </w:r>
    </w:p>
    <w:p w:rsidR="007E046E" w:rsidRPr="00DE23FB" w:rsidRDefault="007E046E" w:rsidP="00BF7CC6">
      <w:pPr>
        <w:widowControl w:val="0"/>
        <w:tabs>
          <w:tab w:val="left" w:pos="540"/>
        </w:tabs>
        <w:autoSpaceDE w:val="0"/>
        <w:autoSpaceDN w:val="0"/>
        <w:adjustRightInd w:val="0"/>
        <w:ind w:firstLine="540"/>
        <w:jc w:val="both"/>
        <w:rPr>
          <w:sz w:val="17"/>
          <w:szCs w:val="17"/>
        </w:rPr>
      </w:pPr>
      <w:r w:rsidRPr="00DE23FB">
        <w:rPr>
          <w:sz w:val="17"/>
          <w:szCs w:val="17"/>
        </w:rPr>
        <w:t xml:space="preserve">4.1. Абонент ежемесячно и в полном </w:t>
      </w:r>
      <w:proofErr w:type="gramStart"/>
      <w:r w:rsidRPr="00DE23FB">
        <w:rPr>
          <w:sz w:val="17"/>
          <w:szCs w:val="17"/>
        </w:rPr>
        <w:t>объеме</w:t>
      </w:r>
      <w:proofErr w:type="gramEnd"/>
      <w:r w:rsidRPr="00DE23FB">
        <w:rPr>
          <w:sz w:val="17"/>
          <w:szCs w:val="17"/>
        </w:rPr>
        <w:t xml:space="preserve"> вносит плату за поставленный газ Поставщик</w:t>
      </w:r>
      <w:r w:rsidR="008E21EB" w:rsidRPr="00DE23FB">
        <w:rPr>
          <w:sz w:val="17"/>
          <w:szCs w:val="17"/>
        </w:rPr>
        <w:t>у</w:t>
      </w:r>
      <w:r w:rsidR="00C038C8" w:rsidRPr="00DE23FB">
        <w:rPr>
          <w:sz w:val="17"/>
          <w:szCs w:val="17"/>
        </w:rPr>
        <w:t xml:space="preserve"> </w:t>
      </w:r>
      <w:r w:rsidRPr="00DE23FB">
        <w:rPr>
          <w:sz w:val="17"/>
          <w:szCs w:val="17"/>
        </w:rPr>
        <w:t xml:space="preserve">до </w:t>
      </w:r>
      <w:r w:rsidR="008E21EB" w:rsidRPr="00DE23FB">
        <w:rPr>
          <w:sz w:val="17"/>
          <w:szCs w:val="17"/>
        </w:rPr>
        <w:t xml:space="preserve">25-го </w:t>
      </w:r>
      <w:r w:rsidRPr="00DE23FB">
        <w:rPr>
          <w:sz w:val="17"/>
          <w:szCs w:val="17"/>
        </w:rPr>
        <w:t>числа месяца, следующего за истекшим расчетным периодом, которым является календарный месяц. Обязанность по внесению платы за поставленный газ возникает с наступления расчетного периода, в течение которого имела место первая фактическая подача газа Абоненту.</w:t>
      </w:r>
    </w:p>
    <w:p w:rsidR="007E046E" w:rsidRPr="00DE23FB" w:rsidRDefault="007E046E" w:rsidP="00BF7CC6">
      <w:pPr>
        <w:widowControl w:val="0"/>
        <w:tabs>
          <w:tab w:val="left" w:pos="540"/>
        </w:tabs>
        <w:autoSpaceDE w:val="0"/>
        <w:autoSpaceDN w:val="0"/>
        <w:adjustRightInd w:val="0"/>
        <w:ind w:firstLine="540"/>
        <w:jc w:val="both"/>
        <w:rPr>
          <w:sz w:val="17"/>
          <w:szCs w:val="17"/>
        </w:rPr>
      </w:pPr>
      <w:r w:rsidRPr="00DE23FB">
        <w:rPr>
          <w:sz w:val="17"/>
          <w:szCs w:val="17"/>
        </w:rPr>
        <w:t>Абонент вправе вносить авансовые платежи и производить безналичные расчеты по оплате поставленного газа.</w:t>
      </w:r>
    </w:p>
    <w:p w:rsidR="007E046E" w:rsidRPr="00DE23FB" w:rsidRDefault="007E046E" w:rsidP="00BF7CC6">
      <w:pPr>
        <w:widowControl w:val="0"/>
        <w:tabs>
          <w:tab w:val="num" w:pos="0"/>
          <w:tab w:val="num" w:pos="900"/>
        </w:tabs>
        <w:autoSpaceDE w:val="0"/>
        <w:autoSpaceDN w:val="0"/>
        <w:adjustRightInd w:val="0"/>
        <w:ind w:firstLine="540"/>
        <w:jc w:val="both"/>
        <w:rPr>
          <w:sz w:val="17"/>
          <w:szCs w:val="17"/>
        </w:rPr>
      </w:pPr>
      <w:r w:rsidRPr="00DE23FB">
        <w:rPr>
          <w:sz w:val="17"/>
          <w:szCs w:val="17"/>
        </w:rPr>
        <w:t>4.</w:t>
      </w:r>
      <w:r w:rsidR="008E21EB" w:rsidRPr="00DE23FB">
        <w:rPr>
          <w:sz w:val="17"/>
          <w:szCs w:val="17"/>
        </w:rPr>
        <w:t>2</w:t>
      </w:r>
      <w:r w:rsidRPr="00DE23FB">
        <w:rPr>
          <w:sz w:val="17"/>
          <w:szCs w:val="17"/>
        </w:rPr>
        <w:t>.</w:t>
      </w:r>
      <w:r w:rsidR="00336B54">
        <w:rPr>
          <w:sz w:val="17"/>
          <w:szCs w:val="17"/>
        </w:rPr>
        <w:t xml:space="preserve"> </w:t>
      </w:r>
      <w:r w:rsidRPr="00DE23FB">
        <w:rPr>
          <w:sz w:val="17"/>
          <w:szCs w:val="17"/>
        </w:rPr>
        <w:t>Размер платы за потребленный газ рассчитывается как произведение объема потребленного газа, определенного: по показаниям приборов учета газа, при отсутствии прибора учета газа – по нормативам его потребления, а в  предусмотренных действующим законодательством РФ случаях – иным способом, и розничных цен, установленных для населения в соответствии с законодательством РФ.</w:t>
      </w:r>
    </w:p>
    <w:p w:rsidR="007E046E" w:rsidRPr="00DE23FB" w:rsidRDefault="007E046E" w:rsidP="00BF7CC6">
      <w:pPr>
        <w:widowControl w:val="0"/>
        <w:tabs>
          <w:tab w:val="num" w:pos="0"/>
          <w:tab w:val="num" w:pos="900"/>
        </w:tabs>
        <w:autoSpaceDE w:val="0"/>
        <w:autoSpaceDN w:val="0"/>
        <w:adjustRightInd w:val="0"/>
        <w:ind w:firstLine="540"/>
        <w:jc w:val="both"/>
        <w:rPr>
          <w:sz w:val="17"/>
          <w:szCs w:val="17"/>
        </w:rPr>
      </w:pPr>
      <w:r w:rsidRPr="00DE23FB">
        <w:rPr>
          <w:sz w:val="17"/>
          <w:szCs w:val="17"/>
        </w:rPr>
        <w:t xml:space="preserve">Розничные цены на природный газ, реализуемый населению, </w:t>
      </w:r>
      <w:proofErr w:type="gramStart"/>
      <w:r w:rsidRPr="00DE23FB">
        <w:rPr>
          <w:sz w:val="17"/>
          <w:szCs w:val="17"/>
        </w:rPr>
        <w:t>устанавливаются уполномоченным органом по регулированию тарифов на газ для населения Ивановской области и публикуются</w:t>
      </w:r>
      <w:proofErr w:type="gramEnd"/>
      <w:r w:rsidRPr="00DE23FB">
        <w:rPr>
          <w:sz w:val="17"/>
          <w:szCs w:val="17"/>
        </w:rPr>
        <w:t xml:space="preserve"> в средствах массовой информации.    </w:t>
      </w:r>
    </w:p>
    <w:p w:rsidR="0021561C" w:rsidRPr="00DE23FB" w:rsidRDefault="007E046E" w:rsidP="00BF7CC6">
      <w:pPr>
        <w:widowControl w:val="0"/>
        <w:tabs>
          <w:tab w:val="num" w:pos="0"/>
          <w:tab w:val="num" w:pos="900"/>
        </w:tabs>
        <w:autoSpaceDE w:val="0"/>
        <w:autoSpaceDN w:val="0"/>
        <w:adjustRightInd w:val="0"/>
        <w:ind w:firstLine="540"/>
        <w:jc w:val="both"/>
        <w:rPr>
          <w:sz w:val="17"/>
          <w:szCs w:val="17"/>
        </w:rPr>
      </w:pPr>
      <w:r w:rsidRPr="00DE23FB">
        <w:rPr>
          <w:sz w:val="17"/>
          <w:szCs w:val="17"/>
        </w:rPr>
        <w:t>Цена на природный газ, реализуемый Абоненту, определяется на основании действующего в момент поставки газа постановления уполномоченного органа по регулированию тарифов на газ для населения Ивановской области.</w:t>
      </w:r>
      <w:bookmarkStart w:id="13" w:name="sub_14"/>
      <w:r w:rsidRPr="00DE23FB">
        <w:rPr>
          <w:sz w:val="17"/>
          <w:szCs w:val="17"/>
        </w:rPr>
        <w:t xml:space="preserve"> Поставщик газа в одностороннем </w:t>
      </w:r>
      <w:proofErr w:type="gramStart"/>
      <w:r w:rsidRPr="00DE23FB">
        <w:rPr>
          <w:sz w:val="17"/>
          <w:szCs w:val="17"/>
        </w:rPr>
        <w:t>порядке</w:t>
      </w:r>
      <w:proofErr w:type="gramEnd"/>
      <w:r w:rsidRPr="00DE23FB">
        <w:rPr>
          <w:sz w:val="17"/>
          <w:szCs w:val="17"/>
        </w:rPr>
        <w:t xml:space="preserve"> изменяет розничную цену на газ в случае принятия уполномоченным органом по регулированию тарифов на газ для населения Ивановской области акта, устанавливающего (изменяющего) соответствующие цены (тарифы).</w:t>
      </w:r>
    </w:p>
    <w:bookmarkEnd w:id="13"/>
    <w:p w:rsidR="007E046E" w:rsidRPr="00DE23FB" w:rsidRDefault="007E046E" w:rsidP="00BF7CC6">
      <w:pPr>
        <w:widowControl w:val="0"/>
        <w:tabs>
          <w:tab w:val="num" w:pos="900"/>
        </w:tabs>
        <w:autoSpaceDE w:val="0"/>
        <w:autoSpaceDN w:val="0"/>
        <w:adjustRightInd w:val="0"/>
        <w:ind w:firstLine="567"/>
        <w:jc w:val="both"/>
        <w:rPr>
          <w:sz w:val="17"/>
          <w:szCs w:val="17"/>
        </w:rPr>
      </w:pPr>
      <w:r w:rsidRPr="00DE23FB">
        <w:rPr>
          <w:sz w:val="17"/>
          <w:szCs w:val="17"/>
        </w:rPr>
        <w:t>4.</w:t>
      </w:r>
      <w:r w:rsidR="008646D1" w:rsidRPr="00DE23FB">
        <w:rPr>
          <w:sz w:val="17"/>
          <w:szCs w:val="17"/>
        </w:rPr>
        <w:t>3</w:t>
      </w:r>
      <w:r w:rsidRPr="00DE23FB">
        <w:rPr>
          <w:sz w:val="17"/>
          <w:szCs w:val="17"/>
        </w:rPr>
        <w:t xml:space="preserve">. </w:t>
      </w:r>
      <w:proofErr w:type="gramStart"/>
      <w:r w:rsidRPr="00DE23FB">
        <w:rPr>
          <w:sz w:val="17"/>
          <w:szCs w:val="17"/>
        </w:rPr>
        <w:t>Размер платы за потребленный газ для Абонента - физического лица в случае предоставления ему или членам его семьи мер социальной поддержки в форме скидки (в натуральной форме) уменьшается на размер такой скидки.</w:t>
      </w:r>
      <w:proofErr w:type="gramEnd"/>
      <w:r w:rsidRPr="00DE23FB">
        <w:rPr>
          <w:sz w:val="17"/>
          <w:szCs w:val="17"/>
        </w:rPr>
        <w:t xml:space="preserve"> В случае предоставления мер социальной поддержки в иных формах размер платы не уменьшается.</w:t>
      </w:r>
    </w:p>
    <w:p w:rsidR="007E046E" w:rsidRPr="00DE23FB" w:rsidRDefault="007E046E" w:rsidP="00BF7CC6">
      <w:pPr>
        <w:pStyle w:val="a3"/>
        <w:widowControl w:val="0"/>
        <w:tabs>
          <w:tab w:val="left" w:pos="900"/>
        </w:tabs>
        <w:ind w:firstLine="567"/>
        <w:rPr>
          <w:sz w:val="17"/>
          <w:szCs w:val="17"/>
        </w:rPr>
      </w:pPr>
      <w:r w:rsidRPr="00DE23FB">
        <w:rPr>
          <w:sz w:val="17"/>
          <w:szCs w:val="17"/>
        </w:rPr>
        <w:t>4.</w:t>
      </w:r>
      <w:r w:rsidR="008646D1" w:rsidRPr="00DE23FB">
        <w:rPr>
          <w:sz w:val="17"/>
          <w:szCs w:val="17"/>
        </w:rPr>
        <w:t>4</w:t>
      </w:r>
      <w:r w:rsidRPr="00DE23FB">
        <w:rPr>
          <w:sz w:val="17"/>
          <w:szCs w:val="17"/>
        </w:rPr>
        <w:t>. В случае подключения газового оборудования Абонента к внутридомовым инженерным системам газоснабжения или газораспределительным сетям, осуществленного с нарушением установленного порядка, и (или) несанкционированного вмешательства потребителя в работу прибора учета газа, повлекшего искажение его показателей, Поставщик производит перерасчет и (или) доначисление платы за газ в порядке, предусмотренном действующим законодательством РФ.</w:t>
      </w:r>
    </w:p>
    <w:p w:rsidR="007E046E" w:rsidRPr="00DE23FB" w:rsidRDefault="007E046E" w:rsidP="00BF7CC6">
      <w:pPr>
        <w:pStyle w:val="a3"/>
        <w:widowControl w:val="0"/>
        <w:tabs>
          <w:tab w:val="left" w:pos="900"/>
        </w:tabs>
        <w:ind w:firstLine="567"/>
        <w:rPr>
          <w:sz w:val="17"/>
          <w:szCs w:val="17"/>
        </w:rPr>
      </w:pPr>
      <w:r w:rsidRPr="00DE23FB">
        <w:rPr>
          <w:sz w:val="17"/>
          <w:szCs w:val="17"/>
        </w:rPr>
        <w:t>4.</w:t>
      </w:r>
      <w:r w:rsidR="008646D1" w:rsidRPr="00DE23FB">
        <w:rPr>
          <w:sz w:val="17"/>
          <w:szCs w:val="17"/>
        </w:rPr>
        <w:t>5</w:t>
      </w:r>
      <w:r w:rsidRPr="00DE23FB">
        <w:rPr>
          <w:sz w:val="17"/>
          <w:szCs w:val="17"/>
        </w:rPr>
        <w:t xml:space="preserve">. Поставленный по настоящему договору газ до момента его оплаты в </w:t>
      </w:r>
      <w:proofErr w:type="gramStart"/>
      <w:r w:rsidRPr="00DE23FB">
        <w:rPr>
          <w:sz w:val="17"/>
          <w:szCs w:val="17"/>
        </w:rPr>
        <w:t>залоге</w:t>
      </w:r>
      <w:proofErr w:type="gramEnd"/>
      <w:r w:rsidRPr="00DE23FB">
        <w:rPr>
          <w:sz w:val="17"/>
          <w:szCs w:val="17"/>
        </w:rPr>
        <w:t xml:space="preserve"> у Поставщика не находится. Правила о залоге товара, которые установлены пунктом 5 статьи 488 Гражданского кодекса Российской Федерации, к отношениям Сторон по настоящему договору не применяются.</w:t>
      </w:r>
    </w:p>
    <w:p w:rsidR="007E046E" w:rsidRPr="00DE23FB" w:rsidRDefault="007E046E" w:rsidP="00BF7CC6">
      <w:pPr>
        <w:pStyle w:val="a3"/>
        <w:widowControl w:val="0"/>
        <w:tabs>
          <w:tab w:val="left" w:pos="900"/>
        </w:tabs>
        <w:rPr>
          <w:sz w:val="17"/>
          <w:szCs w:val="17"/>
        </w:rPr>
      </w:pPr>
    </w:p>
    <w:p w:rsidR="007E046E" w:rsidRPr="00DE23FB" w:rsidRDefault="007E046E" w:rsidP="00BF7CC6">
      <w:pPr>
        <w:pStyle w:val="a3"/>
        <w:widowControl w:val="0"/>
        <w:numPr>
          <w:ilvl w:val="0"/>
          <w:numId w:val="8"/>
        </w:numPr>
        <w:tabs>
          <w:tab w:val="right" w:pos="180"/>
        </w:tabs>
        <w:ind w:left="0"/>
        <w:jc w:val="center"/>
        <w:rPr>
          <w:b/>
          <w:bCs/>
          <w:sz w:val="17"/>
          <w:szCs w:val="17"/>
        </w:rPr>
      </w:pPr>
      <w:r w:rsidRPr="00DE23FB">
        <w:rPr>
          <w:b/>
          <w:bCs/>
          <w:sz w:val="17"/>
          <w:szCs w:val="17"/>
        </w:rPr>
        <w:t>Ответственность сторон.</w:t>
      </w:r>
    </w:p>
    <w:p w:rsidR="007E046E" w:rsidRPr="00DE23FB" w:rsidRDefault="007E046E" w:rsidP="00BF7CC6">
      <w:pPr>
        <w:pStyle w:val="a3"/>
        <w:widowControl w:val="0"/>
        <w:numPr>
          <w:ilvl w:val="0"/>
          <w:numId w:val="1"/>
        </w:numPr>
        <w:tabs>
          <w:tab w:val="clear" w:pos="540"/>
          <w:tab w:val="num" w:pos="0"/>
          <w:tab w:val="num" w:pos="180"/>
          <w:tab w:val="left" w:pos="851"/>
        </w:tabs>
        <w:ind w:left="0" w:firstLine="567"/>
        <w:rPr>
          <w:sz w:val="17"/>
          <w:szCs w:val="17"/>
        </w:rPr>
      </w:pPr>
      <w:r w:rsidRPr="00DE23FB">
        <w:rPr>
          <w:sz w:val="17"/>
          <w:szCs w:val="17"/>
        </w:rPr>
        <w:t>При неисполнении или ненадлежащем исполнении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E046E" w:rsidRPr="00DE23FB" w:rsidRDefault="007E046E" w:rsidP="00BF7CC6">
      <w:pPr>
        <w:pStyle w:val="a3"/>
        <w:widowControl w:val="0"/>
        <w:numPr>
          <w:ilvl w:val="0"/>
          <w:numId w:val="1"/>
        </w:numPr>
        <w:tabs>
          <w:tab w:val="clear" w:pos="540"/>
          <w:tab w:val="num" w:pos="0"/>
          <w:tab w:val="num" w:pos="180"/>
          <w:tab w:val="left" w:pos="851"/>
        </w:tabs>
        <w:ind w:left="0" w:firstLine="567"/>
        <w:rPr>
          <w:sz w:val="17"/>
          <w:szCs w:val="17"/>
        </w:rPr>
      </w:pPr>
      <w:r w:rsidRPr="00DE23FB">
        <w:rPr>
          <w:sz w:val="17"/>
          <w:szCs w:val="17"/>
        </w:rPr>
        <w:t xml:space="preserve">В случае устранения Абонентом причин, послуживших основанием для приостановления подачи газа, поставка газа возобновляется при условии оплаты Абонентом расходов, понесенных в связи с проведением работ по отключению и подключению газоиспользующего оборудования этого Абонента в соответствии с действующим законодательством РФ. </w:t>
      </w:r>
    </w:p>
    <w:p w:rsidR="007E046E" w:rsidRPr="00DE23FB" w:rsidRDefault="007E046E" w:rsidP="00BF7CC6">
      <w:pPr>
        <w:pStyle w:val="a3"/>
        <w:widowControl w:val="0"/>
        <w:numPr>
          <w:ilvl w:val="0"/>
          <w:numId w:val="1"/>
        </w:numPr>
        <w:tabs>
          <w:tab w:val="clear" w:pos="540"/>
          <w:tab w:val="num" w:pos="0"/>
          <w:tab w:val="num" w:pos="180"/>
          <w:tab w:val="left" w:pos="851"/>
        </w:tabs>
        <w:ind w:left="0" w:firstLine="567"/>
        <w:rPr>
          <w:sz w:val="17"/>
          <w:szCs w:val="17"/>
        </w:rPr>
      </w:pPr>
      <w:proofErr w:type="gramStart"/>
      <w:r w:rsidRPr="00DE23FB">
        <w:rPr>
          <w:sz w:val="17"/>
          <w:szCs w:val="17"/>
        </w:rPr>
        <w:t>Поставщик газа в соответствии с законодательством Российской Федерации несет ответственность за нарушение качества газоснабжения на границе раздела внутридомовых инженерных систем и централизованных сетей инженерно-технического обеспечения, которой является для сетей газоснабжения место соединения первого запорного устройства с внешней газораспределительной сетью.</w:t>
      </w:r>
      <w:proofErr w:type="gramEnd"/>
      <w:r w:rsidRPr="00DE23FB">
        <w:rPr>
          <w:sz w:val="17"/>
          <w:szCs w:val="17"/>
        </w:rPr>
        <w:t xml:space="preserve"> Сторонами может быть определено иное место границы ответственности за качество газоснабжения. </w:t>
      </w:r>
    </w:p>
    <w:p w:rsidR="007E046E" w:rsidRPr="00DE23FB" w:rsidRDefault="007E046E" w:rsidP="00BF7CC6">
      <w:pPr>
        <w:pStyle w:val="a3"/>
        <w:widowControl w:val="0"/>
        <w:numPr>
          <w:ilvl w:val="0"/>
          <w:numId w:val="1"/>
        </w:numPr>
        <w:tabs>
          <w:tab w:val="clear" w:pos="540"/>
          <w:tab w:val="num" w:pos="0"/>
          <w:tab w:val="num" w:pos="180"/>
          <w:tab w:val="left" w:pos="851"/>
        </w:tabs>
        <w:ind w:left="0" w:firstLine="567"/>
        <w:rPr>
          <w:sz w:val="17"/>
          <w:szCs w:val="17"/>
        </w:rPr>
      </w:pPr>
      <w:r w:rsidRPr="00DE23FB">
        <w:rPr>
          <w:sz w:val="17"/>
          <w:szCs w:val="17"/>
        </w:rPr>
        <w:t>Поставщик не несет ответственности в случаях:</w:t>
      </w:r>
    </w:p>
    <w:p w:rsidR="007E046E" w:rsidRPr="00DE23FB" w:rsidRDefault="007E046E" w:rsidP="00BF7CC6">
      <w:pPr>
        <w:pStyle w:val="a3"/>
        <w:widowControl w:val="0"/>
        <w:tabs>
          <w:tab w:val="num" w:pos="540"/>
          <w:tab w:val="num" w:pos="720"/>
          <w:tab w:val="left" w:pos="851"/>
          <w:tab w:val="num" w:pos="1800"/>
        </w:tabs>
        <w:rPr>
          <w:sz w:val="17"/>
          <w:szCs w:val="17"/>
        </w:rPr>
      </w:pPr>
      <w:r w:rsidRPr="00DE23FB">
        <w:rPr>
          <w:sz w:val="17"/>
          <w:szCs w:val="17"/>
        </w:rPr>
        <w:t>а) если прекращение, перерыв подачи газа произошли не по его вине и (или) связаны с устранением угрозы жизни, здоровью граждан, предупреждением ущерба имуществу или обстоятельствами непреодолимой силы (авариями, стихийными бедствиями и др.);</w:t>
      </w:r>
    </w:p>
    <w:p w:rsidR="007E046E" w:rsidRPr="00DE23FB" w:rsidRDefault="007E046E" w:rsidP="00BF7CC6">
      <w:pPr>
        <w:pStyle w:val="a3"/>
        <w:widowControl w:val="0"/>
        <w:tabs>
          <w:tab w:val="num" w:pos="360"/>
          <w:tab w:val="num" w:pos="540"/>
          <w:tab w:val="left" w:pos="851"/>
          <w:tab w:val="num" w:pos="1800"/>
        </w:tabs>
        <w:rPr>
          <w:sz w:val="17"/>
          <w:szCs w:val="17"/>
        </w:rPr>
      </w:pPr>
      <w:r w:rsidRPr="00DE23FB">
        <w:rPr>
          <w:sz w:val="17"/>
          <w:szCs w:val="17"/>
        </w:rPr>
        <w:t>б) нарушения Абонентом условий настоящего договора.</w:t>
      </w:r>
    </w:p>
    <w:p w:rsidR="007E046E" w:rsidRPr="00DE23FB" w:rsidRDefault="007E046E" w:rsidP="00BF7CC6">
      <w:pPr>
        <w:pStyle w:val="a3"/>
        <w:widowControl w:val="0"/>
        <w:tabs>
          <w:tab w:val="num" w:pos="360"/>
          <w:tab w:val="num" w:pos="540"/>
          <w:tab w:val="left" w:pos="851"/>
          <w:tab w:val="num" w:pos="1800"/>
        </w:tabs>
        <w:ind w:firstLine="567"/>
        <w:rPr>
          <w:sz w:val="17"/>
          <w:szCs w:val="17"/>
        </w:rPr>
      </w:pPr>
      <w:r w:rsidRPr="00DE23FB">
        <w:rPr>
          <w:sz w:val="17"/>
          <w:szCs w:val="17"/>
        </w:rPr>
        <w:t xml:space="preserve">5.5. Абонент несет ответственность за невнесение, несвоевременное внесение платы за газ и (или) внесение такой платы не в полном </w:t>
      </w:r>
      <w:proofErr w:type="gramStart"/>
      <w:r w:rsidRPr="00DE23FB">
        <w:rPr>
          <w:sz w:val="17"/>
          <w:szCs w:val="17"/>
        </w:rPr>
        <w:t>объеме</w:t>
      </w:r>
      <w:proofErr w:type="gramEnd"/>
      <w:r w:rsidRPr="00DE23FB">
        <w:rPr>
          <w:sz w:val="17"/>
          <w:szCs w:val="17"/>
        </w:rPr>
        <w:t xml:space="preserve"> в соответствии с  законодательством РФ.</w:t>
      </w:r>
    </w:p>
    <w:p w:rsidR="007E046E" w:rsidRPr="00DE23FB" w:rsidRDefault="007E046E" w:rsidP="00BF7CC6">
      <w:pPr>
        <w:pStyle w:val="a3"/>
        <w:widowControl w:val="0"/>
        <w:numPr>
          <w:ilvl w:val="1"/>
          <w:numId w:val="7"/>
        </w:numPr>
        <w:tabs>
          <w:tab w:val="num" w:pos="360"/>
          <w:tab w:val="num" w:pos="540"/>
          <w:tab w:val="left" w:pos="851"/>
          <w:tab w:val="num" w:pos="1800"/>
        </w:tabs>
        <w:ind w:left="0" w:firstLine="567"/>
        <w:rPr>
          <w:sz w:val="17"/>
          <w:szCs w:val="17"/>
        </w:rPr>
      </w:pPr>
      <w:r w:rsidRPr="00DE23FB">
        <w:rPr>
          <w:sz w:val="17"/>
          <w:szCs w:val="17"/>
        </w:rPr>
        <w:t xml:space="preserve"> Споры по настоящему договору разрешаются в судебном </w:t>
      </w:r>
      <w:proofErr w:type="gramStart"/>
      <w:r w:rsidRPr="00DE23FB">
        <w:rPr>
          <w:sz w:val="17"/>
          <w:szCs w:val="17"/>
        </w:rPr>
        <w:t>порядке</w:t>
      </w:r>
      <w:proofErr w:type="gramEnd"/>
      <w:r w:rsidRPr="00DE23FB">
        <w:rPr>
          <w:sz w:val="17"/>
          <w:szCs w:val="17"/>
        </w:rPr>
        <w:t xml:space="preserve"> в соответствии с действующим законодательством РФ.</w:t>
      </w:r>
    </w:p>
    <w:p w:rsidR="007E046E" w:rsidRPr="00DE23FB" w:rsidRDefault="007E046E" w:rsidP="00BF7CC6">
      <w:pPr>
        <w:pStyle w:val="a3"/>
        <w:widowControl w:val="0"/>
        <w:tabs>
          <w:tab w:val="num" w:pos="360"/>
          <w:tab w:val="num" w:pos="540"/>
        </w:tabs>
        <w:rPr>
          <w:sz w:val="17"/>
          <w:szCs w:val="17"/>
        </w:rPr>
      </w:pPr>
    </w:p>
    <w:p w:rsidR="007E046E" w:rsidRPr="00DE23FB" w:rsidRDefault="007E046E" w:rsidP="00BF7CC6">
      <w:pPr>
        <w:pStyle w:val="a3"/>
        <w:widowControl w:val="0"/>
        <w:numPr>
          <w:ilvl w:val="0"/>
          <w:numId w:val="7"/>
        </w:numPr>
        <w:tabs>
          <w:tab w:val="left" w:pos="180"/>
        </w:tabs>
        <w:ind w:left="0" w:firstLine="0"/>
        <w:jc w:val="center"/>
        <w:rPr>
          <w:b/>
          <w:bCs/>
          <w:sz w:val="17"/>
          <w:szCs w:val="17"/>
        </w:rPr>
      </w:pPr>
      <w:r w:rsidRPr="00DE23FB">
        <w:rPr>
          <w:b/>
          <w:sz w:val="17"/>
          <w:szCs w:val="17"/>
        </w:rPr>
        <w:t xml:space="preserve">Срок действия договора и прочие условия. </w:t>
      </w:r>
    </w:p>
    <w:p w:rsidR="007E046E" w:rsidRPr="00DE23FB" w:rsidRDefault="007E046E" w:rsidP="00BF7CC6">
      <w:pPr>
        <w:widowControl w:val="0"/>
        <w:numPr>
          <w:ilvl w:val="1"/>
          <w:numId w:val="2"/>
        </w:numPr>
        <w:tabs>
          <w:tab w:val="clear" w:pos="360"/>
          <w:tab w:val="left" w:pos="180"/>
          <w:tab w:val="left" w:pos="851"/>
        </w:tabs>
        <w:autoSpaceDE w:val="0"/>
        <w:autoSpaceDN w:val="0"/>
        <w:adjustRightInd w:val="0"/>
        <w:ind w:left="0" w:firstLine="567"/>
        <w:jc w:val="both"/>
        <w:rPr>
          <w:sz w:val="17"/>
          <w:szCs w:val="17"/>
        </w:rPr>
      </w:pPr>
      <w:r w:rsidRPr="00DE23FB">
        <w:rPr>
          <w:sz w:val="17"/>
          <w:szCs w:val="17"/>
        </w:rPr>
        <w:t>Настоящий договор составлен в трех экземплярах, один из которых вручается Абоненту под роспись или направляется почтовым отправлением с уведомлением.</w:t>
      </w:r>
    </w:p>
    <w:p w:rsidR="007E046E" w:rsidRPr="00DE23FB" w:rsidRDefault="007E046E" w:rsidP="00BF7CC6">
      <w:pPr>
        <w:widowControl w:val="0"/>
        <w:tabs>
          <w:tab w:val="left" w:pos="851"/>
        </w:tabs>
        <w:autoSpaceDE w:val="0"/>
        <w:autoSpaceDN w:val="0"/>
        <w:adjustRightInd w:val="0"/>
        <w:ind w:firstLine="567"/>
        <w:jc w:val="both"/>
        <w:rPr>
          <w:sz w:val="17"/>
          <w:szCs w:val="17"/>
        </w:rPr>
      </w:pPr>
      <w:r w:rsidRPr="00DE23FB">
        <w:rPr>
          <w:sz w:val="17"/>
          <w:szCs w:val="17"/>
        </w:rPr>
        <w:t xml:space="preserve">6.2. Абонент вправе в любое время расторгнуть договор в одностороннем </w:t>
      </w:r>
      <w:proofErr w:type="gramStart"/>
      <w:r w:rsidRPr="00DE23FB">
        <w:rPr>
          <w:sz w:val="17"/>
          <w:szCs w:val="17"/>
        </w:rPr>
        <w:t>порядке</w:t>
      </w:r>
      <w:proofErr w:type="gramEnd"/>
      <w:r w:rsidRPr="00DE23FB">
        <w:rPr>
          <w:sz w:val="17"/>
          <w:szCs w:val="17"/>
        </w:rPr>
        <w:t xml:space="preserve"> при условии, если он полностью оплатил Поставщику газа потребленный газ и расходы, связанные с проведением работ по отключению внутридомового (внутриквартирного) газового оборудования от газораспределительной (присоединенной) сети. </w:t>
      </w:r>
    </w:p>
    <w:p w:rsidR="007E046E" w:rsidRPr="00DE23FB" w:rsidRDefault="007E046E" w:rsidP="00BF7CC6">
      <w:pPr>
        <w:widowControl w:val="0"/>
        <w:tabs>
          <w:tab w:val="left" w:pos="851"/>
        </w:tabs>
        <w:autoSpaceDE w:val="0"/>
        <w:autoSpaceDN w:val="0"/>
        <w:adjustRightInd w:val="0"/>
        <w:ind w:firstLine="567"/>
        <w:jc w:val="both"/>
        <w:rPr>
          <w:sz w:val="17"/>
          <w:szCs w:val="17"/>
        </w:rPr>
      </w:pPr>
      <w:r w:rsidRPr="00DE23FB">
        <w:rPr>
          <w:sz w:val="17"/>
          <w:szCs w:val="17"/>
        </w:rPr>
        <w:t>Расходы, понесенные в связи с проведением работ по отключению внутридомового (внутриквартирного) газового оборудования, оплачиваются Поставщику газа, если иное не предусмотрено договором о техническом обслуживании и ремонте внутридомового (внутриквартирного) газового оборудования, заключенным Абонентом со специализированной организацией. Договор признается расторгнутым со дня отключения внутридомового (внутриквартирного) газового оборудования от газораспределительной (присоединенной) сети, что подтверждается актом об отключении внутридомового (внутриквартирного) газового оборудования от газораспределительной (присоединенной) сети, подписываемым сторонами с обязательным указанием даты отключения.</w:t>
      </w:r>
    </w:p>
    <w:p w:rsidR="007E046E" w:rsidRPr="00DE23FB" w:rsidRDefault="007E046E" w:rsidP="00BF7CC6">
      <w:pPr>
        <w:widowControl w:val="0"/>
        <w:tabs>
          <w:tab w:val="left" w:pos="851"/>
        </w:tabs>
        <w:autoSpaceDE w:val="0"/>
        <w:autoSpaceDN w:val="0"/>
        <w:adjustRightInd w:val="0"/>
        <w:ind w:firstLine="567"/>
        <w:jc w:val="both"/>
        <w:rPr>
          <w:sz w:val="17"/>
          <w:szCs w:val="17"/>
        </w:rPr>
      </w:pPr>
      <w:r w:rsidRPr="00DE23FB">
        <w:rPr>
          <w:sz w:val="17"/>
          <w:szCs w:val="17"/>
        </w:rPr>
        <w:t xml:space="preserve">6.3. Договор по иску Поставщика может быть расторгнут в судебном </w:t>
      </w:r>
      <w:proofErr w:type="gramStart"/>
      <w:r w:rsidRPr="00DE23FB">
        <w:rPr>
          <w:sz w:val="17"/>
          <w:szCs w:val="17"/>
        </w:rPr>
        <w:t>порядке</w:t>
      </w:r>
      <w:proofErr w:type="gramEnd"/>
      <w:r w:rsidRPr="00DE23FB">
        <w:rPr>
          <w:sz w:val="17"/>
          <w:szCs w:val="17"/>
        </w:rPr>
        <w:t xml:space="preserve"> в случае, если Абонент в течение 3 месяцев со дня приостановления подачи газа не принял мер по устранению причин, послуживших основанием для приостановления поставки газа, указанных в п.п. «в» – «е»,  «з» – «к» </w:t>
      </w:r>
      <w:r w:rsidRPr="00DE23FB">
        <w:rPr>
          <w:sz w:val="17"/>
          <w:szCs w:val="17"/>
        </w:rPr>
        <w:br/>
        <w:t>п. 2.4.6  настоящего договора.</w:t>
      </w:r>
    </w:p>
    <w:p w:rsidR="007E046E" w:rsidRPr="00DE23FB" w:rsidRDefault="007E046E" w:rsidP="00BF7CC6">
      <w:pPr>
        <w:widowControl w:val="0"/>
        <w:tabs>
          <w:tab w:val="left" w:pos="180"/>
          <w:tab w:val="left" w:pos="851"/>
        </w:tabs>
        <w:ind w:firstLine="567"/>
        <w:jc w:val="both"/>
        <w:rPr>
          <w:sz w:val="17"/>
          <w:szCs w:val="17"/>
        </w:rPr>
      </w:pPr>
      <w:r w:rsidRPr="00DE23FB">
        <w:rPr>
          <w:snapToGrid w:val="0"/>
          <w:sz w:val="17"/>
          <w:szCs w:val="17"/>
        </w:rPr>
        <w:t xml:space="preserve">6.4. Договор считается заключенным с момента подключения Абонента в установленном </w:t>
      </w:r>
      <w:proofErr w:type="gramStart"/>
      <w:r w:rsidRPr="00DE23FB">
        <w:rPr>
          <w:snapToGrid w:val="0"/>
          <w:sz w:val="17"/>
          <w:szCs w:val="17"/>
        </w:rPr>
        <w:t>порядке</w:t>
      </w:r>
      <w:proofErr w:type="gramEnd"/>
      <w:r w:rsidRPr="00DE23FB">
        <w:rPr>
          <w:snapToGrid w:val="0"/>
          <w:sz w:val="17"/>
          <w:szCs w:val="17"/>
        </w:rPr>
        <w:t xml:space="preserve"> к газораспределительной (присоединенной) сети. В случае</w:t>
      </w:r>
      <w:proofErr w:type="gramStart"/>
      <w:r w:rsidRPr="00DE23FB">
        <w:rPr>
          <w:snapToGrid w:val="0"/>
          <w:sz w:val="17"/>
          <w:szCs w:val="17"/>
        </w:rPr>
        <w:t>,</w:t>
      </w:r>
      <w:proofErr w:type="gramEnd"/>
      <w:r w:rsidRPr="00DE23FB">
        <w:rPr>
          <w:snapToGrid w:val="0"/>
          <w:sz w:val="17"/>
          <w:szCs w:val="17"/>
        </w:rPr>
        <w:t xml:space="preserve"> если первая фактическая подача газа имела место до оформления настоящего договора, такой договор считается заключенным с момента первого фактического подключения внутридомового </w:t>
      </w:r>
      <w:r w:rsidRPr="00DE23FB">
        <w:rPr>
          <w:sz w:val="17"/>
          <w:szCs w:val="17"/>
        </w:rPr>
        <w:t xml:space="preserve">(внутриквартирного) </w:t>
      </w:r>
      <w:r w:rsidRPr="00DE23FB">
        <w:rPr>
          <w:snapToGrid w:val="0"/>
          <w:sz w:val="17"/>
          <w:szCs w:val="17"/>
        </w:rPr>
        <w:t>газового оборудования в установленном порядке к газораспределительной (присоединенной) сети.</w:t>
      </w:r>
    </w:p>
    <w:p w:rsidR="007E046E" w:rsidRPr="00DE23FB" w:rsidRDefault="007E046E" w:rsidP="00BF7CC6">
      <w:pPr>
        <w:widowControl w:val="0"/>
        <w:tabs>
          <w:tab w:val="left" w:pos="851"/>
        </w:tabs>
        <w:autoSpaceDE w:val="0"/>
        <w:autoSpaceDN w:val="0"/>
        <w:adjustRightInd w:val="0"/>
        <w:ind w:firstLine="567"/>
        <w:jc w:val="both"/>
        <w:rPr>
          <w:sz w:val="17"/>
          <w:szCs w:val="17"/>
        </w:rPr>
      </w:pPr>
      <w:r w:rsidRPr="00DE23FB">
        <w:rPr>
          <w:sz w:val="17"/>
          <w:szCs w:val="17"/>
        </w:rPr>
        <w:t xml:space="preserve">6.5. Договор </w:t>
      </w:r>
      <w:proofErr w:type="gramStart"/>
      <w:r w:rsidRPr="00DE23FB">
        <w:rPr>
          <w:sz w:val="17"/>
          <w:szCs w:val="17"/>
        </w:rPr>
        <w:t>заключен на неопределенный срок и действует</w:t>
      </w:r>
      <w:proofErr w:type="gramEnd"/>
      <w:r w:rsidRPr="00DE23FB">
        <w:rPr>
          <w:sz w:val="17"/>
          <w:szCs w:val="17"/>
        </w:rPr>
        <w:t xml:space="preserve"> до полного исполнения обязательств по договору.</w:t>
      </w:r>
    </w:p>
    <w:p w:rsidR="007E046E" w:rsidRPr="00DE23FB" w:rsidRDefault="007E046E" w:rsidP="00BF7CC6">
      <w:pPr>
        <w:widowControl w:val="0"/>
        <w:tabs>
          <w:tab w:val="left" w:pos="851"/>
        </w:tabs>
        <w:autoSpaceDE w:val="0"/>
        <w:autoSpaceDN w:val="0"/>
        <w:adjustRightInd w:val="0"/>
        <w:ind w:firstLine="567"/>
        <w:jc w:val="both"/>
        <w:rPr>
          <w:sz w:val="17"/>
          <w:szCs w:val="17"/>
        </w:rPr>
      </w:pPr>
      <w:r w:rsidRPr="00DE23FB">
        <w:rPr>
          <w:sz w:val="17"/>
          <w:szCs w:val="17"/>
        </w:rPr>
        <w:lastRenderedPageBreak/>
        <w:t xml:space="preserve">6.6. В связи с заключением настоящего </w:t>
      </w:r>
      <w:proofErr w:type="gramStart"/>
      <w:r w:rsidRPr="00DE23FB">
        <w:rPr>
          <w:sz w:val="17"/>
          <w:szCs w:val="17"/>
        </w:rPr>
        <w:t>договора</w:t>
      </w:r>
      <w:proofErr w:type="gramEnd"/>
      <w:r w:rsidRPr="00DE23FB">
        <w:rPr>
          <w:sz w:val="17"/>
          <w:szCs w:val="17"/>
        </w:rPr>
        <w:t xml:space="preserve"> ранее действовавшие договоры снабжения природным газом прекращают свое действие, за исключением обязательств Абонента по оплате ранее потребленного газа.</w:t>
      </w:r>
      <w:bookmarkEnd w:id="8"/>
      <w:r w:rsidRPr="00DE23FB">
        <w:rPr>
          <w:sz w:val="17"/>
          <w:szCs w:val="17"/>
        </w:rPr>
        <w:t xml:space="preserve"> </w:t>
      </w:r>
    </w:p>
    <w:p w:rsidR="007E046E" w:rsidRPr="00DE23FB" w:rsidRDefault="007E046E" w:rsidP="00BF7CC6">
      <w:pPr>
        <w:widowControl w:val="0"/>
        <w:tabs>
          <w:tab w:val="left" w:pos="851"/>
        </w:tabs>
        <w:autoSpaceDE w:val="0"/>
        <w:autoSpaceDN w:val="0"/>
        <w:adjustRightInd w:val="0"/>
        <w:ind w:firstLine="567"/>
        <w:jc w:val="both"/>
        <w:rPr>
          <w:sz w:val="17"/>
          <w:szCs w:val="17"/>
        </w:rPr>
      </w:pPr>
      <w:r w:rsidRPr="00DE23FB">
        <w:rPr>
          <w:sz w:val="17"/>
          <w:szCs w:val="17"/>
        </w:rPr>
        <w:t xml:space="preserve">6.7. Настоящий договор заключен в </w:t>
      </w:r>
      <w:proofErr w:type="gramStart"/>
      <w:r w:rsidRPr="00DE23FB">
        <w:rPr>
          <w:sz w:val="17"/>
          <w:szCs w:val="17"/>
        </w:rPr>
        <w:t>соответствии</w:t>
      </w:r>
      <w:proofErr w:type="gramEnd"/>
      <w:r w:rsidRPr="00DE23FB">
        <w:rPr>
          <w:sz w:val="17"/>
          <w:szCs w:val="17"/>
        </w:rPr>
        <w:t xml:space="preserve"> с положениями федеральных законов и иных нормативных правовых актов РФ. </w:t>
      </w:r>
      <w:proofErr w:type="gramStart"/>
      <w:r w:rsidRPr="00DE23FB">
        <w:rPr>
          <w:sz w:val="17"/>
          <w:szCs w:val="17"/>
        </w:rPr>
        <w:t>В случае принятия после заключения настоящего договора федеральных законов и иных нормативных правовых актов РФ, устанавливающих иные правила, обязательные для Сторон, указанные федеральные законы и (или) иные нормативные правовые акты РФ подлежат применению со дня их вступления в законную силу (если федеральным законом или иным нормативным правовым актом РФ не установлен иной срок) без внесения изменений в настоящий договор.</w:t>
      </w:r>
      <w:proofErr w:type="gramEnd"/>
    </w:p>
    <w:p w:rsidR="007E046E" w:rsidRPr="00DE23FB" w:rsidRDefault="007E046E" w:rsidP="00DE23FB">
      <w:pPr>
        <w:pStyle w:val="ConsPlusNormal"/>
        <w:tabs>
          <w:tab w:val="left" w:pos="851"/>
        </w:tabs>
        <w:ind w:firstLine="567"/>
        <w:jc w:val="both"/>
        <w:rPr>
          <w:rFonts w:ascii="Times New Roman" w:hAnsi="Times New Roman" w:cs="Times New Roman"/>
          <w:sz w:val="17"/>
          <w:szCs w:val="17"/>
        </w:rPr>
      </w:pPr>
      <w:r w:rsidRPr="00DE23FB">
        <w:rPr>
          <w:rFonts w:ascii="Times New Roman" w:hAnsi="Times New Roman" w:cs="Times New Roman"/>
          <w:sz w:val="17"/>
          <w:szCs w:val="17"/>
        </w:rPr>
        <w:t>6.8. По вопросам, прямо не урегулированным настоящим договором, стороны руководствуются законодательством РФ.</w:t>
      </w:r>
    </w:p>
    <w:p w:rsidR="007E046E" w:rsidRPr="00DE23FB" w:rsidRDefault="007E046E" w:rsidP="007E046E">
      <w:pPr>
        <w:pStyle w:val="a3"/>
        <w:numPr>
          <w:ilvl w:val="0"/>
          <w:numId w:val="6"/>
        </w:numPr>
        <w:tabs>
          <w:tab w:val="left" w:pos="312"/>
        </w:tabs>
        <w:spacing w:before="120" w:after="120"/>
        <w:jc w:val="center"/>
        <w:rPr>
          <w:b/>
          <w:bCs/>
          <w:sz w:val="17"/>
          <w:szCs w:val="17"/>
        </w:rPr>
      </w:pPr>
      <w:r w:rsidRPr="00DE23FB">
        <w:rPr>
          <w:b/>
          <w:sz w:val="17"/>
          <w:szCs w:val="17"/>
        </w:rPr>
        <w:t>Характ</w:t>
      </w:r>
      <w:r w:rsidRPr="00DE23FB">
        <w:rPr>
          <w:b/>
          <w:bCs/>
          <w:sz w:val="17"/>
          <w:szCs w:val="17"/>
        </w:rPr>
        <w:t>еристика объекта газоснабжения на момент заключения договора</w:t>
      </w:r>
    </w:p>
    <w:tbl>
      <w:tblPr>
        <w:tblW w:w="10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9"/>
        <w:gridCol w:w="1409"/>
        <w:gridCol w:w="1207"/>
        <w:gridCol w:w="1383"/>
        <w:gridCol w:w="853"/>
        <w:gridCol w:w="1948"/>
        <w:gridCol w:w="752"/>
      </w:tblGrid>
      <w:tr w:rsidR="007E046E" w:rsidRPr="004277B7" w:rsidTr="00883BB3">
        <w:trPr>
          <w:trHeight w:val="453"/>
          <w:jc w:val="center"/>
        </w:trPr>
        <w:tc>
          <w:tcPr>
            <w:tcW w:w="5925" w:type="dxa"/>
            <w:gridSpan w:val="3"/>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r w:rsidRPr="004277B7">
              <w:rPr>
                <w:sz w:val="16"/>
                <w:szCs w:val="16"/>
              </w:rPr>
              <w:t>Состав газоиспользующего оборудования</w:t>
            </w:r>
          </w:p>
        </w:tc>
        <w:tc>
          <w:tcPr>
            <w:tcW w:w="1383" w:type="dxa"/>
            <w:vMerge w:val="restart"/>
            <w:tcBorders>
              <w:top w:val="single" w:sz="4" w:space="0" w:color="auto"/>
              <w:left w:val="single" w:sz="4" w:space="0" w:color="auto"/>
              <w:right w:val="single" w:sz="4" w:space="0" w:color="auto"/>
            </w:tcBorders>
            <w:textDirection w:val="btLr"/>
            <w:vAlign w:val="center"/>
          </w:tcPr>
          <w:p w:rsidR="007E046E" w:rsidRPr="004277B7" w:rsidRDefault="007E046E" w:rsidP="00883BB3">
            <w:pPr>
              <w:pStyle w:val="a3"/>
              <w:ind w:left="113" w:right="113"/>
              <w:jc w:val="center"/>
              <w:rPr>
                <w:sz w:val="16"/>
                <w:szCs w:val="16"/>
              </w:rPr>
            </w:pPr>
            <w:r w:rsidRPr="004277B7">
              <w:rPr>
                <w:sz w:val="16"/>
                <w:szCs w:val="16"/>
              </w:rPr>
              <w:t>Отапливаемая площадь, жилых помещений</w:t>
            </w:r>
          </w:p>
          <w:p w:rsidR="007E046E" w:rsidRPr="004277B7" w:rsidRDefault="007E046E" w:rsidP="00883BB3">
            <w:pPr>
              <w:pStyle w:val="a3"/>
              <w:ind w:left="113" w:right="113"/>
              <w:jc w:val="center"/>
              <w:rPr>
                <w:sz w:val="16"/>
                <w:szCs w:val="16"/>
              </w:rPr>
            </w:pPr>
            <w:r w:rsidRPr="004277B7">
              <w:rPr>
                <w:sz w:val="16"/>
                <w:szCs w:val="16"/>
              </w:rPr>
              <w:t xml:space="preserve"> м</w:t>
            </w:r>
            <w:proofErr w:type="gramStart"/>
            <w:r w:rsidRPr="004277B7">
              <w:rPr>
                <w:sz w:val="16"/>
                <w:szCs w:val="16"/>
              </w:rPr>
              <w:t>2</w:t>
            </w:r>
            <w:proofErr w:type="gramEnd"/>
          </w:p>
        </w:tc>
        <w:tc>
          <w:tcPr>
            <w:tcW w:w="853" w:type="dxa"/>
            <w:vMerge w:val="restart"/>
            <w:tcBorders>
              <w:top w:val="single" w:sz="4" w:space="0" w:color="auto"/>
              <w:left w:val="single" w:sz="4" w:space="0" w:color="auto"/>
              <w:right w:val="single" w:sz="4" w:space="0" w:color="auto"/>
            </w:tcBorders>
            <w:textDirection w:val="btLr"/>
            <w:vAlign w:val="center"/>
          </w:tcPr>
          <w:p w:rsidR="007E046E" w:rsidRPr="004277B7" w:rsidRDefault="007E046E" w:rsidP="00883BB3">
            <w:pPr>
              <w:pStyle w:val="a3"/>
              <w:ind w:left="113" w:right="113"/>
              <w:jc w:val="center"/>
              <w:rPr>
                <w:sz w:val="16"/>
                <w:szCs w:val="16"/>
              </w:rPr>
            </w:pPr>
            <w:r w:rsidRPr="004277B7">
              <w:rPr>
                <w:sz w:val="16"/>
                <w:szCs w:val="16"/>
              </w:rPr>
              <w:t xml:space="preserve">Количество </w:t>
            </w:r>
            <w:proofErr w:type="gramStart"/>
            <w:r w:rsidRPr="004277B7">
              <w:rPr>
                <w:sz w:val="16"/>
                <w:szCs w:val="16"/>
              </w:rPr>
              <w:t>проживающих</w:t>
            </w:r>
            <w:proofErr w:type="gramEnd"/>
          </w:p>
        </w:tc>
        <w:tc>
          <w:tcPr>
            <w:tcW w:w="1948" w:type="dxa"/>
            <w:vMerge w:val="restart"/>
            <w:tcBorders>
              <w:top w:val="single" w:sz="4" w:space="0" w:color="auto"/>
              <w:left w:val="single" w:sz="4" w:space="0" w:color="auto"/>
              <w:right w:val="single" w:sz="4" w:space="0" w:color="auto"/>
            </w:tcBorders>
            <w:textDirection w:val="btLr"/>
            <w:vAlign w:val="center"/>
          </w:tcPr>
          <w:p w:rsidR="007E046E" w:rsidRPr="004277B7" w:rsidRDefault="007E046E" w:rsidP="00883BB3">
            <w:pPr>
              <w:pStyle w:val="a3"/>
              <w:ind w:left="113" w:right="113"/>
              <w:jc w:val="center"/>
              <w:rPr>
                <w:sz w:val="16"/>
                <w:szCs w:val="16"/>
              </w:rPr>
            </w:pPr>
            <w:r w:rsidRPr="004277B7">
              <w:rPr>
                <w:sz w:val="16"/>
                <w:szCs w:val="16"/>
              </w:rPr>
              <w:t>Отопление гаражей, бань теплиц и проч.</w:t>
            </w:r>
          </w:p>
        </w:tc>
        <w:tc>
          <w:tcPr>
            <w:tcW w:w="752" w:type="dxa"/>
            <w:vMerge w:val="restart"/>
            <w:tcBorders>
              <w:top w:val="single" w:sz="4" w:space="0" w:color="auto"/>
              <w:left w:val="single" w:sz="4" w:space="0" w:color="auto"/>
              <w:right w:val="single" w:sz="4" w:space="0" w:color="auto"/>
            </w:tcBorders>
            <w:vAlign w:val="center"/>
          </w:tcPr>
          <w:p w:rsidR="007E046E" w:rsidRPr="004277B7" w:rsidRDefault="007E046E" w:rsidP="00883BB3">
            <w:pPr>
              <w:pStyle w:val="a3"/>
              <w:jc w:val="center"/>
              <w:rPr>
                <w:sz w:val="16"/>
                <w:szCs w:val="16"/>
              </w:rPr>
            </w:pPr>
            <w:r w:rsidRPr="004277B7">
              <w:rPr>
                <w:sz w:val="16"/>
                <w:szCs w:val="16"/>
              </w:rPr>
              <w:t>Кол-во</w:t>
            </w:r>
          </w:p>
          <w:p w:rsidR="007E046E" w:rsidRPr="004277B7" w:rsidRDefault="007E046E" w:rsidP="00883BB3">
            <w:pPr>
              <w:pStyle w:val="a3"/>
              <w:jc w:val="center"/>
              <w:rPr>
                <w:sz w:val="16"/>
                <w:szCs w:val="16"/>
              </w:rPr>
            </w:pPr>
            <w:r w:rsidRPr="004277B7">
              <w:rPr>
                <w:sz w:val="16"/>
                <w:szCs w:val="16"/>
              </w:rPr>
              <w:t>м</w:t>
            </w:r>
            <w:proofErr w:type="gramStart"/>
            <w:r w:rsidRPr="004277B7">
              <w:rPr>
                <w:sz w:val="16"/>
                <w:szCs w:val="16"/>
              </w:rPr>
              <w:t>2</w:t>
            </w:r>
            <w:proofErr w:type="gramEnd"/>
          </w:p>
        </w:tc>
      </w:tr>
      <w:tr w:rsidR="007E046E" w:rsidRPr="004277B7" w:rsidTr="00883BB3">
        <w:trPr>
          <w:cantSplit/>
          <w:trHeight w:val="1475"/>
          <w:jc w:val="center"/>
        </w:trPr>
        <w:tc>
          <w:tcPr>
            <w:tcW w:w="3309"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r w:rsidRPr="004277B7">
              <w:rPr>
                <w:sz w:val="16"/>
                <w:szCs w:val="16"/>
              </w:rPr>
              <w:t>Наименование</w:t>
            </w:r>
          </w:p>
        </w:tc>
        <w:tc>
          <w:tcPr>
            <w:tcW w:w="1409" w:type="dxa"/>
            <w:tcBorders>
              <w:top w:val="single" w:sz="4" w:space="0" w:color="auto"/>
              <w:left w:val="single" w:sz="4" w:space="0" w:color="auto"/>
              <w:bottom w:val="single" w:sz="4" w:space="0" w:color="auto"/>
              <w:right w:val="single" w:sz="4" w:space="0" w:color="auto"/>
            </w:tcBorders>
            <w:textDirection w:val="btLr"/>
            <w:vAlign w:val="center"/>
          </w:tcPr>
          <w:p w:rsidR="007E046E" w:rsidRPr="004277B7" w:rsidRDefault="007E046E" w:rsidP="00883BB3">
            <w:pPr>
              <w:pStyle w:val="a3"/>
              <w:ind w:left="11" w:right="113"/>
              <w:jc w:val="center"/>
              <w:rPr>
                <w:sz w:val="16"/>
                <w:szCs w:val="16"/>
              </w:rPr>
            </w:pPr>
            <w:r w:rsidRPr="004277B7">
              <w:rPr>
                <w:sz w:val="16"/>
                <w:szCs w:val="16"/>
              </w:rPr>
              <w:t>Тип  газовых приборов, место присоединения прибора учета газа к газопроводу</w:t>
            </w:r>
          </w:p>
        </w:tc>
        <w:tc>
          <w:tcPr>
            <w:tcW w:w="1207"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r w:rsidRPr="004277B7">
              <w:rPr>
                <w:sz w:val="16"/>
                <w:szCs w:val="16"/>
              </w:rPr>
              <w:t>Количество</w:t>
            </w:r>
          </w:p>
        </w:tc>
        <w:tc>
          <w:tcPr>
            <w:tcW w:w="1383" w:type="dxa"/>
            <w:vMerge/>
            <w:tcBorders>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853" w:type="dxa"/>
            <w:vMerge/>
            <w:tcBorders>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948" w:type="dxa"/>
            <w:vMerge/>
            <w:tcBorders>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752" w:type="dxa"/>
            <w:vMerge/>
            <w:tcBorders>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r>
      <w:tr w:rsidR="007E046E" w:rsidRPr="004277B7" w:rsidTr="00883BB3">
        <w:trPr>
          <w:jc w:val="center"/>
        </w:trPr>
        <w:tc>
          <w:tcPr>
            <w:tcW w:w="3309"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409"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207"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383" w:type="dxa"/>
            <w:vMerge w:val="restart"/>
            <w:tcBorders>
              <w:top w:val="single" w:sz="4" w:space="0" w:color="auto"/>
              <w:left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853" w:type="dxa"/>
            <w:vMerge w:val="restart"/>
            <w:tcBorders>
              <w:top w:val="single" w:sz="4" w:space="0" w:color="auto"/>
              <w:left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948"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752"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r>
      <w:tr w:rsidR="007E046E" w:rsidRPr="004277B7" w:rsidTr="00883BB3">
        <w:trPr>
          <w:jc w:val="center"/>
        </w:trPr>
        <w:tc>
          <w:tcPr>
            <w:tcW w:w="3309"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409"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207"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383" w:type="dxa"/>
            <w:vMerge/>
            <w:tcBorders>
              <w:left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853" w:type="dxa"/>
            <w:vMerge/>
            <w:tcBorders>
              <w:left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948"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752"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r>
      <w:tr w:rsidR="007E046E" w:rsidRPr="004277B7" w:rsidTr="00883BB3">
        <w:trPr>
          <w:jc w:val="center"/>
        </w:trPr>
        <w:tc>
          <w:tcPr>
            <w:tcW w:w="3309"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409"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207"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383" w:type="dxa"/>
            <w:vMerge/>
            <w:tcBorders>
              <w:left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853" w:type="dxa"/>
            <w:vMerge/>
            <w:tcBorders>
              <w:left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948"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752"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r>
      <w:tr w:rsidR="007E046E" w:rsidRPr="004277B7" w:rsidTr="00883BB3">
        <w:trPr>
          <w:jc w:val="center"/>
        </w:trPr>
        <w:tc>
          <w:tcPr>
            <w:tcW w:w="3309"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409"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207"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383" w:type="dxa"/>
            <w:vMerge/>
            <w:tcBorders>
              <w:left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853" w:type="dxa"/>
            <w:vMerge/>
            <w:tcBorders>
              <w:left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948"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752"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r>
      <w:tr w:rsidR="007E046E" w:rsidRPr="004277B7" w:rsidTr="00883BB3">
        <w:trPr>
          <w:jc w:val="center"/>
        </w:trPr>
        <w:tc>
          <w:tcPr>
            <w:tcW w:w="3309"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409"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207"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383" w:type="dxa"/>
            <w:vMerge/>
            <w:tcBorders>
              <w:left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853" w:type="dxa"/>
            <w:vMerge/>
            <w:tcBorders>
              <w:left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948"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752"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r>
      <w:tr w:rsidR="007E046E" w:rsidRPr="004277B7" w:rsidTr="00883BB3">
        <w:trPr>
          <w:jc w:val="center"/>
        </w:trPr>
        <w:tc>
          <w:tcPr>
            <w:tcW w:w="3309"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409"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207"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383" w:type="dxa"/>
            <w:vMerge/>
            <w:tcBorders>
              <w:left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853" w:type="dxa"/>
            <w:vMerge/>
            <w:tcBorders>
              <w:left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948"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752"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r>
      <w:tr w:rsidR="007E046E" w:rsidRPr="004277B7" w:rsidTr="00883BB3">
        <w:trPr>
          <w:jc w:val="center"/>
        </w:trPr>
        <w:tc>
          <w:tcPr>
            <w:tcW w:w="3309"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409"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207"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383" w:type="dxa"/>
            <w:vMerge/>
            <w:tcBorders>
              <w:left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853" w:type="dxa"/>
            <w:vMerge/>
            <w:tcBorders>
              <w:left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948"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752"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r>
      <w:tr w:rsidR="007E046E" w:rsidRPr="004277B7" w:rsidTr="00883BB3">
        <w:trPr>
          <w:jc w:val="center"/>
        </w:trPr>
        <w:tc>
          <w:tcPr>
            <w:tcW w:w="3309"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409"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207"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383" w:type="dxa"/>
            <w:vMerge/>
            <w:tcBorders>
              <w:left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853" w:type="dxa"/>
            <w:vMerge/>
            <w:tcBorders>
              <w:left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948"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752"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r>
      <w:tr w:rsidR="007E046E" w:rsidRPr="004277B7" w:rsidTr="00883BB3">
        <w:trPr>
          <w:jc w:val="center"/>
        </w:trPr>
        <w:tc>
          <w:tcPr>
            <w:tcW w:w="3309"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409"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207"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383" w:type="dxa"/>
            <w:vMerge/>
            <w:tcBorders>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853" w:type="dxa"/>
            <w:vMerge/>
            <w:tcBorders>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1948"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c>
          <w:tcPr>
            <w:tcW w:w="752" w:type="dxa"/>
            <w:tcBorders>
              <w:top w:val="single" w:sz="4" w:space="0" w:color="auto"/>
              <w:left w:val="single" w:sz="4" w:space="0" w:color="auto"/>
              <w:bottom w:val="single" w:sz="4" w:space="0" w:color="auto"/>
              <w:right w:val="single" w:sz="4" w:space="0" w:color="auto"/>
            </w:tcBorders>
            <w:vAlign w:val="center"/>
          </w:tcPr>
          <w:p w:rsidR="007E046E" w:rsidRPr="004277B7" w:rsidRDefault="007E046E" w:rsidP="00883BB3">
            <w:pPr>
              <w:pStyle w:val="a3"/>
              <w:jc w:val="center"/>
              <w:rPr>
                <w:sz w:val="16"/>
                <w:szCs w:val="16"/>
              </w:rPr>
            </w:pPr>
          </w:p>
        </w:tc>
      </w:tr>
    </w:tbl>
    <w:p w:rsidR="007E046E" w:rsidRPr="004277B7" w:rsidRDefault="007E046E" w:rsidP="007E046E">
      <w:pPr>
        <w:ind w:firstLine="426"/>
        <w:jc w:val="both"/>
        <w:rPr>
          <w:sz w:val="16"/>
          <w:szCs w:val="16"/>
        </w:rPr>
      </w:pPr>
    </w:p>
    <w:p w:rsidR="007E046E" w:rsidRPr="00DE23FB" w:rsidRDefault="007E046E" w:rsidP="00DE23FB">
      <w:pPr>
        <w:ind w:firstLine="426"/>
        <w:jc w:val="both"/>
        <w:rPr>
          <w:sz w:val="17"/>
          <w:szCs w:val="17"/>
        </w:rPr>
      </w:pPr>
      <w:r w:rsidRPr="00DE23FB">
        <w:rPr>
          <w:sz w:val="17"/>
          <w:szCs w:val="17"/>
        </w:rPr>
        <w:t>Характеристики объекта газоснабжения могут быть изменены: по письменному заявлению Абонента с предоставлением документов, подтверждающих изменения; Поставщиком при получении от компетентных органов (организаций) документов, подтверждающих изменение характеристик объекта газоснабжения, а также на основании результатов проверки, проведенной в соответствии с п. 2.4.2 договора. В указанных случаях заключение дополнительного соглашения к договору не требуется.</w:t>
      </w:r>
    </w:p>
    <w:p w:rsidR="007E046E" w:rsidRPr="00DE23FB" w:rsidRDefault="007E046E" w:rsidP="00DE23FB">
      <w:pPr>
        <w:pStyle w:val="a3"/>
        <w:ind w:firstLine="426"/>
        <w:rPr>
          <w:bCs/>
          <w:sz w:val="17"/>
          <w:szCs w:val="17"/>
        </w:rPr>
      </w:pPr>
      <w:r w:rsidRPr="00DE23FB">
        <w:rPr>
          <w:sz w:val="17"/>
          <w:szCs w:val="17"/>
        </w:rPr>
        <w:t>Договор о техническом обслуживании и ремонте внутридомового (внутриквартирного) газового оборудования</w:t>
      </w:r>
      <w:r w:rsidRPr="00DE23FB">
        <w:rPr>
          <w:bCs/>
          <w:sz w:val="17"/>
          <w:szCs w:val="17"/>
        </w:rPr>
        <w:t xml:space="preserve"> </w:t>
      </w:r>
    </w:p>
    <w:p w:rsidR="007E046E" w:rsidRPr="00DE23FB" w:rsidRDefault="007E046E" w:rsidP="00DE23FB">
      <w:pPr>
        <w:pStyle w:val="a3"/>
        <w:rPr>
          <w:bCs/>
          <w:sz w:val="17"/>
          <w:szCs w:val="17"/>
        </w:rPr>
      </w:pPr>
      <w:proofErr w:type="gramStart"/>
      <w:r w:rsidRPr="00DE23FB">
        <w:rPr>
          <w:bCs/>
          <w:sz w:val="17"/>
          <w:szCs w:val="17"/>
        </w:rPr>
        <w:t>от «___</w:t>
      </w:r>
      <w:r w:rsidR="003847B4">
        <w:rPr>
          <w:bCs/>
          <w:sz w:val="17"/>
          <w:szCs w:val="17"/>
        </w:rPr>
        <w:t>_</w:t>
      </w:r>
      <w:r w:rsidRPr="00DE23FB">
        <w:rPr>
          <w:bCs/>
          <w:sz w:val="17"/>
          <w:szCs w:val="17"/>
        </w:rPr>
        <w:t>_»</w:t>
      </w:r>
      <w:r w:rsidR="003847B4">
        <w:rPr>
          <w:bCs/>
          <w:sz w:val="17"/>
          <w:szCs w:val="17"/>
        </w:rPr>
        <w:t xml:space="preserve"> </w:t>
      </w:r>
      <w:r w:rsidRPr="00DE23FB">
        <w:rPr>
          <w:bCs/>
          <w:sz w:val="17"/>
          <w:szCs w:val="17"/>
        </w:rPr>
        <w:t>_____20___г.  № ___________ заключен с «__</w:t>
      </w:r>
      <w:r w:rsidR="003847B4">
        <w:rPr>
          <w:bCs/>
          <w:sz w:val="17"/>
          <w:szCs w:val="17"/>
        </w:rPr>
        <w:t>_</w:t>
      </w:r>
      <w:r w:rsidRPr="00DE23FB">
        <w:rPr>
          <w:bCs/>
          <w:sz w:val="17"/>
          <w:szCs w:val="17"/>
        </w:rPr>
        <w:t>__»</w:t>
      </w:r>
      <w:r w:rsidR="00DE23FB">
        <w:rPr>
          <w:bCs/>
          <w:sz w:val="17"/>
          <w:szCs w:val="17"/>
        </w:rPr>
        <w:t xml:space="preserve"> </w:t>
      </w:r>
      <w:r w:rsidRPr="00DE23FB">
        <w:rPr>
          <w:bCs/>
          <w:sz w:val="17"/>
          <w:szCs w:val="17"/>
        </w:rPr>
        <w:t>_____20___г. по «____»</w:t>
      </w:r>
      <w:r w:rsidR="00DE23FB">
        <w:rPr>
          <w:bCs/>
          <w:sz w:val="17"/>
          <w:szCs w:val="17"/>
        </w:rPr>
        <w:t xml:space="preserve"> </w:t>
      </w:r>
      <w:r w:rsidRPr="00DE23FB">
        <w:rPr>
          <w:bCs/>
          <w:sz w:val="17"/>
          <w:szCs w:val="17"/>
        </w:rPr>
        <w:t xml:space="preserve">_____20___г. с  </w:t>
      </w:r>
      <w:proofErr w:type="gramEnd"/>
    </w:p>
    <w:p w:rsidR="007E046E" w:rsidRPr="00DE23FB" w:rsidRDefault="007E046E" w:rsidP="00DE23FB">
      <w:pPr>
        <w:pStyle w:val="a3"/>
        <w:rPr>
          <w:bCs/>
          <w:sz w:val="17"/>
          <w:szCs w:val="17"/>
        </w:rPr>
      </w:pPr>
      <w:r w:rsidRPr="00DE23FB">
        <w:rPr>
          <w:bCs/>
          <w:sz w:val="17"/>
          <w:szCs w:val="17"/>
        </w:rPr>
        <w:t>______________________________________________________________________________________________________</w:t>
      </w:r>
      <w:r w:rsidR="00DE23FB">
        <w:rPr>
          <w:bCs/>
          <w:sz w:val="17"/>
          <w:szCs w:val="17"/>
        </w:rPr>
        <w:t>_______________________________</w:t>
      </w:r>
    </w:p>
    <w:p w:rsidR="007E046E" w:rsidRPr="00DE23FB" w:rsidRDefault="007E046E" w:rsidP="00DE23FB">
      <w:pPr>
        <w:pStyle w:val="a3"/>
        <w:jc w:val="center"/>
        <w:rPr>
          <w:bCs/>
          <w:sz w:val="17"/>
          <w:szCs w:val="17"/>
          <w:vertAlign w:val="superscript"/>
        </w:rPr>
      </w:pPr>
      <w:r w:rsidRPr="00DE23FB">
        <w:rPr>
          <w:bCs/>
          <w:sz w:val="17"/>
          <w:szCs w:val="17"/>
          <w:vertAlign w:val="superscript"/>
        </w:rPr>
        <w:t>(наименование организации)</w:t>
      </w:r>
    </w:p>
    <w:p w:rsidR="007E046E" w:rsidRPr="00DE23FB" w:rsidRDefault="007E046E" w:rsidP="00DE23FB">
      <w:pPr>
        <w:pStyle w:val="a3"/>
        <w:ind w:firstLine="357"/>
        <w:rPr>
          <w:bCs/>
          <w:sz w:val="17"/>
          <w:szCs w:val="17"/>
        </w:rPr>
      </w:pPr>
      <w:r w:rsidRPr="00DE23FB">
        <w:rPr>
          <w:bCs/>
          <w:sz w:val="17"/>
          <w:szCs w:val="17"/>
        </w:rPr>
        <w:t>Реквизиты акта об определении границы раздела собственности</w:t>
      </w:r>
      <w:r w:rsidR="00D56440" w:rsidRPr="00DE23FB">
        <w:rPr>
          <w:bCs/>
          <w:sz w:val="17"/>
          <w:szCs w:val="17"/>
        </w:rPr>
        <w:t>/</w:t>
      </w:r>
      <w:r w:rsidR="00D56440" w:rsidRPr="00DE23FB">
        <w:rPr>
          <w:color w:val="000000"/>
          <w:sz w:val="17"/>
          <w:szCs w:val="17"/>
          <w:shd w:val="clear" w:color="auto" w:fill="FFFFFF"/>
        </w:rPr>
        <w:t>акта о подключении (технологическом присоединении)/акта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r w:rsidRPr="00DE23FB">
        <w:rPr>
          <w:bCs/>
          <w:sz w:val="17"/>
          <w:szCs w:val="17"/>
        </w:rPr>
        <w:t xml:space="preserve">: </w:t>
      </w:r>
    </w:p>
    <w:p w:rsidR="003847B4" w:rsidRDefault="007E046E" w:rsidP="00DE23FB">
      <w:pPr>
        <w:pStyle w:val="a3"/>
        <w:jc w:val="left"/>
        <w:rPr>
          <w:bCs/>
          <w:sz w:val="17"/>
          <w:szCs w:val="17"/>
        </w:rPr>
      </w:pPr>
      <w:r w:rsidRPr="00DE23FB">
        <w:rPr>
          <w:bCs/>
          <w:sz w:val="17"/>
          <w:szCs w:val="17"/>
        </w:rPr>
        <w:t>______________________________________________________________________________________________________</w:t>
      </w:r>
      <w:r w:rsidR="00DE23FB">
        <w:rPr>
          <w:bCs/>
          <w:sz w:val="17"/>
          <w:szCs w:val="17"/>
        </w:rPr>
        <w:t>_______</w:t>
      </w:r>
      <w:r w:rsidR="003847B4">
        <w:rPr>
          <w:bCs/>
          <w:sz w:val="17"/>
          <w:szCs w:val="17"/>
        </w:rPr>
        <w:t>________________________</w:t>
      </w:r>
    </w:p>
    <w:p w:rsidR="007E046E" w:rsidRPr="00DE23FB" w:rsidRDefault="00DE23FB" w:rsidP="00DE23FB">
      <w:pPr>
        <w:pStyle w:val="a3"/>
        <w:jc w:val="left"/>
        <w:rPr>
          <w:bCs/>
          <w:sz w:val="17"/>
          <w:szCs w:val="17"/>
        </w:rPr>
      </w:pPr>
      <w:r>
        <w:rPr>
          <w:bCs/>
          <w:sz w:val="17"/>
          <w:szCs w:val="17"/>
        </w:rPr>
        <w:t>__________________________________________________________________________________________________________________________________</w:t>
      </w:r>
      <w:r w:rsidR="003847B4">
        <w:rPr>
          <w:bCs/>
          <w:sz w:val="17"/>
          <w:szCs w:val="17"/>
        </w:rPr>
        <w:t>___</w:t>
      </w:r>
    </w:p>
    <w:p w:rsidR="007E046E" w:rsidRPr="00DE23FB" w:rsidRDefault="007E046E" w:rsidP="00DE23FB">
      <w:pPr>
        <w:pStyle w:val="a3"/>
        <w:jc w:val="left"/>
        <w:rPr>
          <w:bCs/>
          <w:sz w:val="17"/>
          <w:szCs w:val="17"/>
        </w:rPr>
      </w:pPr>
    </w:p>
    <w:p w:rsidR="007E046E" w:rsidRPr="00DE23FB" w:rsidRDefault="007E046E" w:rsidP="00DE23FB">
      <w:pPr>
        <w:ind w:firstLine="360"/>
        <w:rPr>
          <w:sz w:val="17"/>
          <w:szCs w:val="17"/>
        </w:rPr>
      </w:pPr>
      <w:r w:rsidRPr="00DE23FB">
        <w:rPr>
          <w:bCs/>
          <w:sz w:val="17"/>
          <w:szCs w:val="17"/>
        </w:rPr>
        <w:t xml:space="preserve">Меры социальной поддержки по оплате газа </w:t>
      </w:r>
      <w:r w:rsidRPr="00DE23FB">
        <w:rPr>
          <w:sz w:val="17"/>
          <w:szCs w:val="17"/>
        </w:rPr>
        <w:t>________________________________________________________</w:t>
      </w:r>
      <w:r w:rsidR="00DE23FB">
        <w:rPr>
          <w:sz w:val="17"/>
          <w:szCs w:val="17"/>
        </w:rPr>
        <w:t>______________________________</w:t>
      </w:r>
      <w:r w:rsidRPr="00DE23FB">
        <w:rPr>
          <w:sz w:val="17"/>
          <w:szCs w:val="17"/>
        </w:rPr>
        <w:t xml:space="preserve">____ </w:t>
      </w:r>
    </w:p>
    <w:p w:rsidR="007E046E" w:rsidRPr="00DE23FB" w:rsidRDefault="007E046E" w:rsidP="00DE23FB">
      <w:pPr>
        <w:rPr>
          <w:sz w:val="17"/>
          <w:szCs w:val="17"/>
        </w:rPr>
      </w:pPr>
    </w:p>
    <w:p w:rsidR="007E046E" w:rsidRPr="00DE23FB" w:rsidRDefault="007E046E" w:rsidP="00DE23FB">
      <w:pPr>
        <w:pStyle w:val="a3"/>
        <w:tabs>
          <w:tab w:val="left" w:pos="180"/>
        </w:tabs>
        <w:ind w:firstLine="360"/>
        <w:rPr>
          <w:bCs/>
          <w:sz w:val="17"/>
          <w:szCs w:val="17"/>
        </w:rPr>
      </w:pPr>
      <w:r w:rsidRPr="00DE23FB">
        <w:rPr>
          <w:bCs/>
          <w:sz w:val="17"/>
          <w:szCs w:val="17"/>
        </w:rPr>
        <w:t>Документы, подтверждающие вид и количество сельскохозяйственных животных и домашней птицы, содержащиеся в личном подсобном хозяйстве, или их отсутствие, - для индивидуального домовладения:</w:t>
      </w:r>
    </w:p>
    <w:p w:rsidR="007E046E" w:rsidRPr="00DE23FB" w:rsidRDefault="007E046E" w:rsidP="00DE23FB">
      <w:pPr>
        <w:pStyle w:val="a3"/>
        <w:tabs>
          <w:tab w:val="left" w:pos="180"/>
        </w:tabs>
        <w:rPr>
          <w:bCs/>
          <w:sz w:val="17"/>
          <w:szCs w:val="17"/>
        </w:rPr>
      </w:pPr>
      <w:r w:rsidRPr="00DE23FB">
        <w:rPr>
          <w:bCs/>
          <w:sz w:val="17"/>
          <w:szCs w:val="17"/>
        </w:rPr>
        <w:t>______________________________________________________________________________________________________</w:t>
      </w:r>
      <w:r w:rsidR="00DE23FB">
        <w:rPr>
          <w:bCs/>
          <w:sz w:val="17"/>
          <w:szCs w:val="17"/>
        </w:rPr>
        <w:t>_______________________________</w:t>
      </w:r>
    </w:p>
    <w:p w:rsidR="007E046E" w:rsidRPr="00DE23FB" w:rsidRDefault="007E046E" w:rsidP="00DE23FB">
      <w:pPr>
        <w:pStyle w:val="a3"/>
        <w:ind w:firstLine="360"/>
        <w:rPr>
          <w:color w:val="000000"/>
          <w:sz w:val="17"/>
          <w:szCs w:val="17"/>
        </w:rPr>
      </w:pPr>
      <w:r w:rsidRPr="00DE23FB">
        <w:rPr>
          <w:bCs/>
          <w:color w:val="0000FF"/>
          <w:sz w:val="17"/>
          <w:szCs w:val="17"/>
        </w:rPr>
        <w:t xml:space="preserve"> </w:t>
      </w:r>
      <w:r w:rsidRPr="00DE23FB">
        <w:rPr>
          <w:color w:val="000000"/>
          <w:sz w:val="17"/>
          <w:szCs w:val="17"/>
        </w:rPr>
        <w:t xml:space="preserve">Абонент подтверждает, что указанные в настоящем договоре его персональные данные </w:t>
      </w:r>
      <w:proofErr w:type="gramStart"/>
      <w:r w:rsidRPr="00DE23FB">
        <w:rPr>
          <w:color w:val="000000"/>
          <w:sz w:val="17"/>
          <w:szCs w:val="17"/>
        </w:rPr>
        <w:t>за</w:t>
      </w:r>
      <w:r w:rsidR="003847B4">
        <w:rPr>
          <w:color w:val="000000"/>
          <w:sz w:val="17"/>
          <w:szCs w:val="17"/>
        </w:rPr>
        <w:t>писаны</w:t>
      </w:r>
      <w:proofErr w:type="gramEnd"/>
      <w:r w:rsidR="003847B4">
        <w:rPr>
          <w:color w:val="000000"/>
          <w:sz w:val="17"/>
          <w:szCs w:val="17"/>
        </w:rPr>
        <w:t xml:space="preserve"> верно, а также дает свое</w:t>
      </w:r>
      <w:r w:rsidRPr="00DE23FB">
        <w:rPr>
          <w:color w:val="000000"/>
          <w:sz w:val="17"/>
          <w:szCs w:val="17"/>
        </w:rPr>
        <w:t xml:space="preserve"> </w:t>
      </w:r>
      <w:r w:rsidRPr="00DE23FB">
        <w:rPr>
          <w:color w:val="000000"/>
          <w:spacing w:val="-7"/>
          <w:sz w:val="17"/>
          <w:szCs w:val="17"/>
        </w:rPr>
        <w:t>согласие на обработку  Поставщиком своих персональных данных</w:t>
      </w:r>
      <w:r w:rsidRPr="00DE23FB">
        <w:rPr>
          <w:spacing w:val="-7"/>
          <w:sz w:val="17"/>
          <w:szCs w:val="17"/>
        </w:rPr>
        <w:t xml:space="preserve"> </w:t>
      </w:r>
      <w:r w:rsidRPr="00DE23FB">
        <w:rPr>
          <w:color w:val="000000"/>
          <w:spacing w:val="-7"/>
          <w:sz w:val="17"/>
          <w:szCs w:val="17"/>
        </w:rPr>
        <w:t xml:space="preserve"> в целях, связанных с исполнением настоящего договора, в соответствии с </w:t>
      </w:r>
      <w:r w:rsidRPr="00DE23FB">
        <w:rPr>
          <w:color w:val="000000"/>
          <w:sz w:val="17"/>
          <w:szCs w:val="17"/>
        </w:rPr>
        <w:t xml:space="preserve">Федеральным Законом от 27.07.2006 № 152 - ФЗ «О персональных данных».    </w:t>
      </w:r>
    </w:p>
    <w:p w:rsidR="007E046E" w:rsidRPr="004277B7" w:rsidRDefault="007E046E" w:rsidP="007E046E">
      <w:pPr>
        <w:pStyle w:val="a3"/>
        <w:ind w:firstLine="360"/>
        <w:jc w:val="right"/>
        <w:rPr>
          <w:color w:val="0000FF"/>
          <w:spacing w:val="-7"/>
          <w:sz w:val="16"/>
          <w:szCs w:val="16"/>
        </w:rPr>
      </w:pPr>
      <w:r w:rsidRPr="004277B7">
        <w:rPr>
          <w:color w:val="000000"/>
          <w:sz w:val="16"/>
          <w:szCs w:val="16"/>
        </w:rPr>
        <w:t xml:space="preserve">                                                                                                                           </w:t>
      </w:r>
      <w:r w:rsidRPr="004277B7">
        <w:rPr>
          <w:sz w:val="16"/>
          <w:szCs w:val="16"/>
        </w:rPr>
        <w:t>Подпись Абонента: ______________________________________</w:t>
      </w:r>
    </w:p>
    <w:p w:rsidR="007E046E" w:rsidRPr="004277B7" w:rsidRDefault="007E046E" w:rsidP="007E046E">
      <w:pPr>
        <w:pStyle w:val="a3"/>
        <w:numPr>
          <w:ilvl w:val="0"/>
          <w:numId w:val="6"/>
        </w:numPr>
        <w:tabs>
          <w:tab w:val="left" w:pos="180"/>
        </w:tabs>
        <w:spacing w:before="120" w:after="120"/>
        <w:jc w:val="center"/>
        <w:rPr>
          <w:b/>
          <w:bCs/>
          <w:sz w:val="20"/>
          <w:szCs w:val="20"/>
        </w:rPr>
      </w:pPr>
      <w:r w:rsidRPr="004277B7">
        <w:rPr>
          <w:b/>
          <w:bCs/>
          <w:sz w:val="20"/>
          <w:szCs w:val="20"/>
        </w:rPr>
        <w:t>Адреса и подписи сторон.</w:t>
      </w:r>
    </w:p>
    <w:tbl>
      <w:tblPr>
        <w:tblW w:w="0" w:type="auto"/>
        <w:jc w:val="center"/>
        <w:tblInd w:w="-544" w:type="dxa"/>
        <w:tblLayout w:type="fixed"/>
        <w:tblLook w:val="0000" w:firstRow="0" w:lastRow="0" w:firstColumn="0" w:lastColumn="0" w:noHBand="0" w:noVBand="0"/>
      </w:tblPr>
      <w:tblGrid>
        <w:gridCol w:w="5748"/>
        <w:gridCol w:w="5249"/>
      </w:tblGrid>
      <w:tr w:rsidR="007E046E" w:rsidRPr="00430ABB" w:rsidTr="00883BB3">
        <w:trPr>
          <w:trHeight w:val="4853"/>
          <w:jc w:val="center"/>
        </w:trPr>
        <w:tc>
          <w:tcPr>
            <w:tcW w:w="5748" w:type="dxa"/>
          </w:tcPr>
          <w:p w:rsidR="007E046E" w:rsidRPr="004277B7" w:rsidRDefault="007E046E" w:rsidP="00883BB3">
            <w:pPr>
              <w:rPr>
                <w:b/>
                <w:bCs/>
                <w:sz w:val="16"/>
                <w:szCs w:val="16"/>
              </w:rPr>
            </w:pPr>
            <w:r w:rsidRPr="004277B7">
              <w:rPr>
                <w:b/>
                <w:bCs/>
                <w:sz w:val="16"/>
                <w:szCs w:val="16"/>
              </w:rPr>
              <w:t>ПОСТАВЩИК:</w:t>
            </w:r>
          </w:p>
          <w:p w:rsidR="007E046E" w:rsidRPr="004277B7" w:rsidRDefault="007E046E" w:rsidP="00883BB3">
            <w:pPr>
              <w:rPr>
                <w:sz w:val="16"/>
                <w:szCs w:val="16"/>
              </w:rPr>
            </w:pPr>
          </w:p>
          <w:p w:rsidR="007E046E" w:rsidRPr="004277B7" w:rsidRDefault="007E046E" w:rsidP="00883BB3">
            <w:pPr>
              <w:rPr>
                <w:sz w:val="16"/>
                <w:szCs w:val="16"/>
              </w:rPr>
            </w:pPr>
            <w:r w:rsidRPr="004277B7">
              <w:rPr>
                <w:sz w:val="16"/>
                <w:szCs w:val="16"/>
              </w:rPr>
              <w:t>Общество с ограниченной ответственностью  «Газпром межрегионгаз Иваново»</w:t>
            </w:r>
          </w:p>
          <w:p w:rsidR="007E046E" w:rsidRPr="004277B7" w:rsidRDefault="007E046E" w:rsidP="00883BB3">
            <w:pPr>
              <w:rPr>
                <w:bCs/>
                <w:sz w:val="16"/>
                <w:szCs w:val="16"/>
              </w:rPr>
            </w:pPr>
            <w:r w:rsidRPr="004277B7">
              <w:rPr>
                <w:sz w:val="16"/>
                <w:szCs w:val="16"/>
              </w:rPr>
              <w:t>ИНН/КПП: 3702232505/370201001 (</w:t>
            </w:r>
            <w:r w:rsidRPr="004277B7">
              <w:rPr>
                <w:sz w:val="16"/>
                <w:szCs w:val="26"/>
              </w:rPr>
              <w:t>для счетов-фактур 775050001</w:t>
            </w:r>
            <w:r w:rsidRPr="004277B7">
              <w:rPr>
                <w:sz w:val="16"/>
                <w:szCs w:val="16"/>
              </w:rPr>
              <w:t>).</w:t>
            </w:r>
          </w:p>
          <w:p w:rsidR="007E046E" w:rsidRPr="004277B7" w:rsidRDefault="007E046E" w:rsidP="00883BB3">
            <w:pPr>
              <w:rPr>
                <w:sz w:val="16"/>
                <w:szCs w:val="16"/>
              </w:rPr>
            </w:pPr>
            <w:r w:rsidRPr="004277B7">
              <w:rPr>
                <w:sz w:val="16"/>
                <w:szCs w:val="16"/>
              </w:rPr>
              <w:t xml:space="preserve">Юридический адрес: </w:t>
            </w:r>
            <w:smartTag w:uri="urn:schemas-microsoft-com:office:smarttags" w:element="metricconverter">
              <w:smartTagPr>
                <w:attr w:name="ProductID" w:val="153002, г"/>
              </w:smartTagPr>
              <w:r w:rsidRPr="004277B7">
                <w:rPr>
                  <w:sz w:val="16"/>
                  <w:szCs w:val="16"/>
                </w:rPr>
                <w:t>153002, г</w:t>
              </w:r>
            </w:smartTag>
            <w:r w:rsidRPr="004277B7">
              <w:rPr>
                <w:sz w:val="16"/>
                <w:szCs w:val="16"/>
              </w:rPr>
              <w:t>. Иваново, ул. Жиделева, д. 17-А,</w:t>
            </w:r>
          </w:p>
          <w:p w:rsidR="007E046E" w:rsidRPr="004277B7" w:rsidRDefault="007E046E" w:rsidP="00883BB3">
            <w:pPr>
              <w:rPr>
                <w:sz w:val="12"/>
                <w:szCs w:val="16"/>
              </w:rPr>
            </w:pPr>
            <w:r w:rsidRPr="004277B7">
              <w:rPr>
                <w:color w:val="333333"/>
                <w:sz w:val="16"/>
                <w:szCs w:val="20"/>
              </w:rPr>
              <w:t>ОГРН 1023700534274, ОКПО 53457567, ОКВЭД 46.71,</w:t>
            </w:r>
          </w:p>
          <w:p w:rsidR="007E046E" w:rsidRPr="004277B7" w:rsidRDefault="007E046E" w:rsidP="00883BB3">
            <w:pPr>
              <w:rPr>
                <w:sz w:val="16"/>
                <w:szCs w:val="16"/>
              </w:rPr>
            </w:pPr>
            <w:r w:rsidRPr="004277B7">
              <w:rPr>
                <w:sz w:val="16"/>
                <w:szCs w:val="16"/>
              </w:rPr>
              <w:t>р/с 407028107</w:t>
            </w:r>
            <w:r w:rsidR="00D74E93">
              <w:rPr>
                <w:sz w:val="16"/>
                <w:szCs w:val="16"/>
              </w:rPr>
              <w:t>00000001753</w:t>
            </w:r>
            <w:r w:rsidRPr="004277B7">
              <w:rPr>
                <w:sz w:val="16"/>
                <w:szCs w:val="16"/>
              </w:rPr>
              <w:t xml:space="preserve"> в </w:t>
            </w:r>
            <w:r w:rsidR="00D74E93">
              <w:rPr>
                <w:sz w:val="16"/>
                <w:szCs w:val="16"/>
              </w:rPr>
              <w:t>Банк ГПБ (АО), г. Москва,</w:t>
            </w:r>
          </w:p>
          <w:p w:rsidR="007E046E" w:rsidRPr="004277B7" w:rsidRDefault="00D74E93" w:rsidP="00883BB3">
            <w:pPr>
              <w:rPr>
                <w:sz w:val="16"/>
                <w:szCs w:val="16"/>
              </w:rPr>
            </w:pPr>
            <w:r w:rsidRPr="004277B7">
              <w:rPr>
                <w:sz w:val="16"/>
                <w:szCs w:val="16"/>
              </w:rPr>
              <w:t>БИК 04</w:t>
            </w:r>
            <w:r>
              <w:rPr>
                <w:sz w:val="16"/>
                <w:szCs w:val="16"/>
              </w:rPr>
              <w:t xml:space="preserve">4525823, </w:t>
            </w:r>
            <w:r w:rsidR="007E046E" w:rsidRPr="004277B7">
              <w:rPr>
                <w:sz w:val="16"/>
                <w:szCs w:val="16"/>
              </w:rPr>
              <w:t>к/с 3010181</w:t>
            </w:r>
            <w:r>
              <w:rPr>
                <w:sz w:val="16"/>
                <w:szCs w:val="16"/>
              </w:rPr>
              <w:t>0200000000823</w:t>
            </w:r>
            <w:r w:rsidR="007E046E" w:rsidRPr="004277B7">
              <w:rPr>
                <w:sz w:val="16"/>
                <w:szCs w:val="16"/>
              </w:rPr>
              <w:t>.</w:t>
            </w:r>
          </w:p>
          <w:p w:rsidR="007E046E" w:rsidRPr="004277B7" w:rsidRDefault="007E046E" w:rsidP="00883BB3">
            <w:pPr>
              <w:rPr>
                <w:bCs/>
                <w:sz w:val="16"/>
                <w:szCs w:val="16"/>
              </w:rPr>
            </w:pPr>
          </w:p>
          <w:p w:rsidR="007E046E" w:rsidRPr="004277B7" w:rsidRDefault="007E046E" w:rsidP="00883BB3">
            <w:pPr>
              <w:rPr>
                <w:bCs/>
                <w:sz w:val="16"/>
                <w:szCs w:val="16"/>
              </w:rPr>
            </w:pPr>
          </w:p>
          <w:p w:rsidR="007E046E" w:rsidRPr="004277B7" w:rsidRDefault="007E046E" w:rsidP="00883BB3">
            <w:pPr>
              <w:rPr>
                <w:sz w:val="16"/>
                <w:szCs w:val="16"/>
              </w:rPr>
            </w:pPr>
            <w:r w:rsidRPr="004277B7">
              <w:rPr>
                <w:bCs/>
                <w:sz w:val="16"/>
                <w:szCs w:val="16"/>
              </w:rPr>
              <w:t>Подпись Поставщика: ______________________________</w:t>
            </w:r>
          </w:p>
          <w:p w:rsidR="007E046E" w:rsidRPr="004277B7" w:rsidRDefault="007E046E" w:rsidP="00883BB3">
            <w:pPr>
              <w:rPr>
                <w:b/>
                <w:sz w:val="16"/>
                <w:szCs w:val="16"/>
              </w:rPr>
            </w:pPr>
          </w:p>
          <w:p w:rsidR="007E046E" w:rsidRPr="004277B7" w:rsidRDefault="007E046E" w:rsidP="00883BB3">
            <w:pPr>
              <w:rPr>
                <w:b/>
                <w:sz w:val="16"/>
                <w:szCs w:val="16"/>
              </w:rPr>
            </w:pPr>
            <w:r w:rsidRPr="004277B7">
              <w:rPr>
                <w:b/>
                <w:sz w:val="16"/>
                <w:szCs w:val="16"/>
              </w:rPr>
              <w:t>ГРО:</w:t>
            </w:r>
          </w:p>
          <w:p w:rsidR="007E046E" w:rsidRPr="004277B7" w:rsidRDefault="007E046E" w:rsidP="00883BB3">
            <w:pPr>
              <w:rPr>
                <w:sz w:val="16"/>
                <w:szCs w:val="16"/>
              </w:rPr>
            </w:pPr>
          </w:p>
          <w:p w:rsidR="007E046E" w:rsidRPr="004277B7" w:rsidRDefault="007E046E" w:rsidP="00883BB3">
            <w:pPr>
              <w:rPr>
                <w:sz w:val="16"/>
              </w:rPr>
            </w:pPr>
            <w:r w:rsidRPr="004277B7">
              <w:rPr>
                <w:sz w:val="16"/>
              </w:rPr>
              <w:t>Акционерное общество «Газпром газораспределение Иваново»</w:t>
            </w:r>
          </w:p>
          <w:p w:rsidR="007E046E" w:rsidRPr="004277B7" w:rsidRDefault="007E046E" w:rsidP="00883BB3">
            <w:pPr>
              <w:rPr>
                <w:sz w:val="16"/>
              </w:rPr>
            </w:pPr>
            <w:r w:rsidRPr="004277B7">
              <w:rPr>
                <w:sz w:val="16"/>
              </w:rPr>
              <w:t xml:space="preserve">ИНН/КПП: 3730006498/370201001, </w:t>
            </w:r>
          </w:p>
          <w:p w:rsidR="007E046E" w:rsidRPr="004277B7" w:rsidRDefault="007E046E" w:rsidP="00883BB3">
            <w:pPr>
              <w:rPr>
                <w:sz w:val="16"/>
              </w:rPr>
            </w:pPr>
            <w:r w:rsidRPr="004277B7">
              <w:rPr>
                <w:sz w:val="16"/>
              </w:rPr>
              <w:t xml:space="preserve">Юридический адрес: 153020, г. Иваново, ул. Окуловой, д. 59, </w:t>
            </w:r>
          </w:p>
          <w:p w:rsidR="007E046E" w:rsidRPr="004277B7" w:rsidRDefault="007E046E" w:rsidP="00883BB3">
            <w:pPr>
              <w:rPr>
                <w:color w:val="000000"/>
                <w:sz w:val="16"/>
              </w:rPr>
            </w:pPr>
            <w:r w:rsidRPr="004277B7">
              <w:rPr>
                <w:sz w:val="16"/>
              </w:rPr>
              <w:t xml:space="preserve">ОГРН 1023700530611, ОКПО 03267353, ОКВЭД </w:t>
            </w:r>
            <w:r w:rsidRPr="004277B7">
              <w:rPr>
                <w:color w:val="000000"/>
                <w:sz w:val="16"/>
              </w:rPr>
              <w:t>35.22,</w:t>
            </w:r>
          </w:p>
          <w:p w:rsidR="007E046E" w:rsidRPr="004277B7" w:rsidRDefault="007E046E" w:rsidP="00883BB3">
            <w:pPr>
              <w:rPr>
                <w:sz w:val="16"/>
                <w:lang w:eastAsia="en-US"/>
              </w:rPr>
            </w:pPr>
            <w:r w:rsidRPr="004277B7">
              <w:rPr>
                <w:sz w:val="16"/>
              </w:rPr>
              <w:t xml:space="preserve">р/с 40702810605180004490 в АО Тульском филиале  АБ «РОССИЯ»,  </w:t>
            </w:r>
          </w:p>
          <w:p w:rsidR="007E046E" w:rsidRPr="004277B7" w:rsidRDefault="007E046E" w:rsidP="00883BB3">
            <w:pPr>
              <w:rPr>
                <w:sz w:val="16"/>
              </w:rPr>
            </w:pPr>
            <w:r w:rsidRPr="004277B7">
              <w:rPr>
                <w:sz w:val="16"/>
              </w:rPr>
              <w:t>БИК 047003764, ИНН 7831000122, КПП 710743002,</w:t>
            </w:r>
          </w:p>
          <w:p w:rsidR="007E046E" w:rsidRPr="004277B7" w:rsidRDefault="007E046E" w:rsidP="00883BB3">
            <w:pPr>
              <w:rPr>
                <w:sz w:val="16"/>
              </w:rPr>
            </w:pPr>
            <w:r w:rsidRPr="004277B7">
              <w:rPr>
                <w:sz w:val="16"/>
              </w:rPr>
              <w:t xml:space="preserve">к/с 30101810600000000764 в Отделении по Тульской области </w:t>
            </w:r>
          </w:p>
          <w:p w:rsidR="007E046E" w:rsidRPr="004277B7" w:rsidRDefault="007E046E" w:rsidP="00883BB3">
            <w:pPr>
              <w:rPr>
                <w:sz w:val="16"/>
              </w:rPr>
            </w:pPr>
            <w:r w:rsidRPr="004277B7">
              <w:rPr>
                <w:sz w:val="16"/>
              </w:rPr>
              <w:t xml:space="preserve">Главного управления Центрального банка Российской Федерации </w:t>
            </w:r>
          </w:p>
          <w:p w:rsidR="007E046E" w:rsidRPr="004277B7" w:rsidRDefault="007E046E" w:rsidP="00883BB3">
            <w:pPr>
              <w:rPr>
                <w:sz w:val="16"/>
                <w:szCs w:val="16"/>
              </w:rPr>
            </w:pPr>
            <w:r w:rsidRPr="004277B7">
              <w:rPr>
                <w:sz w:val="16"/>
              </w:rPr>
              <w:t>по Центральному федеральному округу.</w:t>
            </w:r>
          </w:p>
          <w:p w:rsidR="007E046E" w:rsidRPr="004277B7" w:rsidRDefault="007E046E" w:rsidP="00883BB3">
            <w:pPr>
              <w:rPr>
                <w:sz w:val="16"/>
                <w:szCs w:val="16"/>
              </w:rPr>
            </w:pPr>
          </w:p>
          <w:p w:rsidR="007E046E" w:rsidRPr="004277B7" w:rsidRDefault="007E046E" w:rsidP="00883BB3">
            <w:pPr>
              <w:rPr>
                <w:bCs/>
                <w:sz w:val="16"/>
                <w:szCs w:val="16"/>
              </w:rPr>
            </w:pPr>
            <w:r w:rsidRPr="004277B7">
              <w:rPr>
                <w:bCs/>
                <w:sz w:val="16"/>
                <w:szCs w:val="16"/>
              </w:rPr>
              <w:t xml:space="preserve"> </w:t>
            </w:r>
          </w:p>
          <w:p w:rsidR="007E046E" w:rsidRPr="004277B7" w:rsidRDefault="007E046E" w:rsidP="00883BB3">
            <w:pPr>
              <w:rPr>
                <w:bCs/>
                <w:sz w:val="16"/>
                <w:szCs w:val="16"/>
              </w:rPr>
            </w:pPr>
            <w:r w:rsidRPr="004277B7">
              <w:rPr>
                <w:bCs/>
                <w:sz w:val="16"/>
                <w:szCs w:val="16"/>
              </w:rPr>
              <w:t>Подпись ГРО:  _____________________________________</w:t>
            </w:r>
          </w:p>
        </w:tc>
        <w:tc>
          <w:tcPr>
            <w:tcW w:w="5249" w:type="dxa"/>
          </w:tcPr>
          <w:p w:rsidR="007E046E" w:rsidRPr="004277B7" w:rsidRDefault="007E046E" w:rsidP="00883BB3">
            <w:pPr>
              <w:jc w:val="center"/>
              <w:rPr>
                <w:b/>
                <w:bCs/>
                <w:sz w:val="16"/>
                <w:szCs w:val="16"/>
              </w:rPr>
            </w:pPr>
            <w:r w:rsidRPr="004277B7">
              <w:rPr>
                <w:b/>
                <w:bCs/>
                <w:sz w:val="16"/>
                <w:szCs w:val="16"/>
              </w:rPr>
              <w:t>АБОНЕНТ:</w:t>
            </w:r>
          </w:p>
          <w:p w:rsidR="007E046E" w:rsidRPr="004277B7" w:rsidRDefault="007E046E" w:rsidP="00883BB3">
            <w:pPr>
              <w:spacing w:before="120" w:line="360" w:lineRule="auto"/>
              <w:jc w:val="both"/>
              <w:rPr>
                <w:sz w:val="16"/>
                <w:szCs w:val="16"/>
              </w:rPr>
            </w:pPr>
            <w:r w:rsidRPr="004277B7">
              <w:rPr>
                <w:sz w:val="16"/>
                <w:szCs w:val="16"/>
              </w:rPr>
              <w:t>Ф.И.О.______________________________________________________</w:t>
            </w:r>
          </w:p>
          <w:p w:rsidR="007E046E" w:rsidRPr="004277B7" w:rsidRDefault="007E046E" w:rsidP="00883BB3">
            <w:pPr>
              <w:spacing w:before="120" w:line="360" w:lineRule="auto"/>
              <w:jc w:val="both"/>
              <w:rPr>
                <w:sz w:val="16"/>
                <w:szCs w:val="16"/>
              </w:rPr>
            </w:pPr>
            <w:r w:rsidRPr="004277B7">
              <w:rPr>
                <w:sz w:val="16"/>
                <w:szCs w:val="16"/>
              </w:rPr>
              <w:t>____________________________________________________________</w:t>
            </w:r>
          </w:p>
          <w:p w:rsidR="007E046E" w:rsidRPr="004277B7" w:rsidRDefault="007E046E" w:rsidP="00883BB3">
            <w:pPr>
              <w:spacing w:before="120" w:line="360" w:lineRule="auto"/>
              <w:jc w:val="both"/>
              <w:rPr>
                <w:sz w:val="16"/>
                <w:szCs w:val="16"/>
              </w:rPr>
            </w:pPr>
            <w:r w:rsidRPr="004277B7">
              <w:rPr>
                <w:sz w:val="16"/>
                <w:szCs w:val="16"/>
              </w:rPr>
              <w:t>Дата и место рождения ________________________________________</w:t>
            </w:r>
          </w:p>
          <w:p w:rsidR="007E046E" w:rsidRPr="004277B7" w:rsidRDefault="007E046E" w:rsidP="00883BB3">
            <w:pPr>
              <w:spacing w:before="120" w:line="360" w:lineRule="auto"/>
              <w:jc w:val="both"/>
              <w:rPr>
                <w:sz w:val="16"/>
                <w:szCs w:val="16"/>
              </w:rPr>
            </w:pPr>
            <w:r w:rsidRPr="004277B7">
              <w:rPr>
                <w:sz w:val="16"/>
                <w:szCs w:val="16"/>
              </w:rPr>
              <w:t>_____________________________________________________________</w:t>
            </w:r>
          </w:p>
          <w:p w:rsidR="007E046E" w:rsidRPr="004277B7" w:rsidRDefault="007E046E" w:rsidP="00883BB3">
            <w:pPr>
              <w:spacing w:before="120" w:line="360" w:lineRule="auto"/>
              <w:jc w:val="both"/>
              <w:rPr>
                <w:sz w:val="16"/>
                <w:szCs w:val="16"/>
              </w:rPr>
            </w:pPr>
            <w:r w:rsidRPr="004277B7">
              <w:rPr>
                <w:sz w:val="16"/>
                <w:szCs w:val="16"/>
              </w:rPr>
              <w:t>ИНН ________________________________________________________</w:t>
            </w:r>
          </w:p>
          <w:p w:rsidR="007E046E" w:rsidRPr="004277B7" w:rsidRDefault="007E046E" w:rsidP="00883BB3">
            <w:pPr>
              <w:spacing w:line="360" w:lineRule="auto"/>
              <w:rPr>
                <w:sz w:val="16"/>
                <w:szCs w:val="16"/>
              </w:rPr>
            </w:pPr>
            <w:r w:rsidRPr="004277B7">
              <w:rPr>
                <w:sz w:val="16"/>
                <w:szCs w:val="16"/>
              </w:rPr>
              <w:t xml:space="preserve">Адрес регистрации по месту жительства: _____________________________________________________________ _____________________________________________________________ </w:t>
            </w:r>
          </w:p>
          <w:p w:rsidR="007E046E" w:rsidRPr="004277B7" w:rsidRDefault="007E046E" w:rsidP="00883BB3">
            <w:pPr>
              <w:spacing w:line="360" w:lineRule="auto"/>
              <w:rPr>
                <w:sz w:val="16"/>
                <w:szCs w:val="16"/>
              </w:rPr>
            </w:pPr>
            <w:r w:rsidRPr="004277B7">
              <w:rPr>
                <w:sz w:val="16"/>
                <w:szCs w:val="16"/>
              </w:rPr>
              <w:t>Адрес фактического проживания:</w:t>
            </w:r>
          </w:p>
          <w:p w:rsidR="007E046E" w:rsidRPr="004277B7" w:rsidRDefault="007E046E" w:rsidP="00883BB3">
            <w:pPr>
              <w:spacing w:line="360" w:lineRule="auto"/>
              <w:rPr>
                <w:sz w:val="16"/>
                <w:szCs w:val="16"/>
              </w:rPr>
            </w:pPr>
            <w:r w:rsidRPr="004277B7">
              <w:rPr>
                <w:sz w:val="16"/>
                <w:szCs w:val="16"/>
              </w:rPr>
              <w:t>____________________________________________________________</w:t>
            </w:r>
          </w:p>
          <w:p w:rsidR="007E046E" w:rsidRPr="004277B7" w:rsidRDefault="007E046E" w:rsidP="00883BB3">
            <w:pPr>
              <w:spacing w:line="360" w:lineRule="auto"/>
              <w:rPr>
                <w:sz w:val="16"/>
                <w:szCs w:val="16"/>
              </w:rPr>
            </w:pPr>
            <w:r w:rsidRPr="004277B7">
              <w:rPr>
                <w:sz w:val="16"/>
                <w:szCs w:val="16"/>
              </w:rPr>
              <w:t>____________________________________________________________</w:t>
            </w:r>
          </w:p>
          <w:p w:rsidR="007E046E" w:rsidRPr="004277B7" w:rsidRDefault="007E046E" w:rsidP="00883BB3">
            <w:pPr>
              <w:spacing w:line="360" w:lineRule="auto"/>
              <w:rPr>
                <w:sz w:val="16"/>
                <w:szCs w:val="16"/>
              </w:rPr>
            </w:pPr>
            <w:r w:rsidRPr="004277B7">
              <w:rPr>
                <w:sz w:val="16"/>
                <w:szCs w:val="16"/>
              </w:rPr>
              <w:t>телефон: ____________________________________________________</w:t>
            </w:r>
          </w:p>
          <w:p w:rsidR="007E046E" w:rsidRPr="004277B7" w:rsidRDefault="007E046E" w:rsidP="00883BB3">
            <w:pPr>
              <w:spacing w:line="360" w:lineRule="auto"/>
              <w:rPr>
                <w:sz w:val="16"/>
                <w:szCs w:val="16"/>
              </w:rPr>
            </w:pPr>
            <w:r w:rsidRPr="00D74E93">
              <w:rPr>
                <w:sz w:val="16"/>
                <w:szCs w:val="16"/>
                <w:lang w:val="en-US"/>
              </w:rPr>
              <w:t>e-mail</w:t>
            </w:r>
            <w:r w:rsidRPr="00D74E93">
              <w:rPr>
                <w:sz w:val="16"/>
                <w:szCs w:val="16"/>
              </w:rPr>
              <w:t>: ______________________________________________________</w:t>
            </w:r>
          </w:p>
          <w:p w:rsidR="007E046E" w:rsidRPr="004277B7" w:rsidRDefault="007E046E" w:rsidP="00883BB3">
            <w:pPr>
              <w:rPr>
                <w:sz w:val="16"/>
                <w:szCs w:val="16"/>
              </w:rPr>
            </w:pPr>
          </w:p>
          <w:p w:rsidR="007E046E" w:rsidRPr="00430ABB" w:rsidRDefault="007E046E" w:rsidP="00883BB3">
            <w:pPr>
              <w:rPr>
                <w:bCs/>
                <w:sz w:val="16"/>
                <w:szCs w:val="16"/>
              </w:rPr>
            </w:pPr>
            <w:r w:rsidRPr="004277B7">
              <w:rPr>
                <w:sz w:val="16"/>
                <w:szCs w:val="16"/>
              </w:rPr>
              <w:t>Подпись Абонента: ______________________________________</w:t>
            </w:r>
          </w:p>
        </w:tc>
      </w:tr>
    </w:tbl>
    <w:p w:rsidR="007E046E" w:rsidRPr="00F24D1F" w:rsidRDefault="007E046E" w:rsidP="007E046E">
      <w:pPr>
        <w:rPr>
          <w:sz w:val="2"/>
          <w:szCs w:val="2"/>
        </w:rPr>
      </w:pPr>
    </w:p>
    <w:sectPr w:rsidR="007E046E" w:rsidRPr="00F24D1F" w:rsidSect="00834FEB">
      <w:headerReference w:type="even" r:id="rId9"/>
      <w:headerReference w:type="default" r:id="rId10"/>
      <w:footerReference w:type="even" r:id="rId11"/>
      <w:footerReference w:type="default" r:id="rId12"/>
      <w:headerReference w:type="first" r:id="rId13"/>
      <w:footerReference w:type="first" r:id="rId14"/>
      <w:pgSz w:w="11907" w:h="16840" w:code="9"/>
      <w:pgMar w:top="284" w:right="284" w:bottom="284" w:left="284" w:header="284"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BFA" w:rsidRDefault="00C50BFA">
      <w:r>
        <w:separator/>
      </w:r>
    </w:p>
  </w:endnote>
  <w:endnote w:type="continuationSeparator" w:id="0">
    <w:p w:rsidR="00C50BFA" w:rsidRDefault="00C5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EB5" w:rsidRDefault="007E046E" w:rsidP="00AA531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C2EB5" w:rsidRDefault="00AE3E63" w:rsidP="00AA5317">
    <w:pPr>
      <w:pStyle w:val="a5"/>
      <w:ind w:right="360"/>
    </w:pPr>
  </w:p>
  <w:p w:rsidR="00EC2EB5" w:rsidRDefault="00AE3E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13" w:rsidRDefault="0003671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13" w:rsidRDefault="000367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BFA" w:rsidRDefault="00C50BFA">
      <w:r>
        <w:separator/>
      </w:r>
    </w:p>
  </w:footnote>
  <w:footnote w:type="continuationSeparator" w:id="0">
    <w:p w:rsidR="00C50BFA" w:rsidRDefault="00C50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13" w:rsidRDefault="0003671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13" w:rsidRDefault="0003671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13" w:rsidRDefault="0003671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C0817"/>
    <w:multiLevelType w:val="hybridMultilevel"/>
    <w:tmpl w:val="AB36D46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6E7336"/>
    <w:multiLevelType w:val="hybridMultilevel"/>
    <w:tmpl w:val="D6FAC338"/>
    <w:lvl w:ilvl="0" w:tplc="C20CD0E8">
      <w:start w:val="1"/>
      <w:numFmt w:val="decimal"/>
      <w:lvlText w:val="%1."/>
      <w:lvlJc w:val="left"/>
      <w:pPr>
        <w:tabs>
          <w:tab w:val="num" w:pos="720"/>
        </w:tabs>
        <w:ind w:left="720" w:hanging="360"/>
      </w:pPr>
      <w:rPr>
        <w:rFonts w:hint="default"/>
      </w:rPr>
    </w:lvl>
    <w:lvl w:ilvl="1" w:tplc="06A06A78">
      <w:numFmt w:val="none"/>
      <w:lvlText w:val=""/>
      <w:lvlJc w:val="left"/>
      <w:pPr>
        <w:tabs>
          <w:tab w:val="num" w:pos="360"/>
        </w:tabs>
      </w:pPr>
    </w:lvl>
    <w:lvl w:ilvl="2" w:tplc="E07C9260">
      <w:numFmt w:val="none"/>
      <w:lvlText w:val=""/>
      <w:lvlJc w:val="left"/>
      <w:pPr>
        <w:tabs>
          <w:tab w:val="num" w:pos="360"/>
        </w:tabs>
      </w:pPr>
    </w:lvl>
    <w:lvl w:ilvl="3" w:tplc="DC764392">
      <w:numFmt w:val="none"/>
      <w:lvlText w:val=""/>
      <w:lvlJc w:val="left"/>
      <w:pPr>
        <w:tabs>
          <w:tab w:val="num" w:pos="360"/>
        </w:tabs>
      </w:pPr>
    </w:lvl>
    <w:lvl w:ilvl="4" w:tplc="8DB0277A">
      <w:numFmt w:val="none"/>
      <w:lvlText w:val=""/>
      <w:lvlJc w:val="left"/>
      <w:pPr>
        <w:tabs>
          <w:tab w:val="num" w:pos="360"/>
        </w:tabs>
      </w:pPr>
    </w:lvl>
    <w:lvl w:ilvl="5" w:tplc="FA4CC40C">
      <w:numFmt w:val="none"/>
      <w:lvlText w:val=""/>
      <w:lvlJc w:val="left"/>
      <w:pPr>
        <w:tabs>
          <w:tab w:val="num" w:pos="360"/>
        </w:tabs>
      </w:pPr>
    </w:lvl>
    <w:lvl w:ilvl="6" w:tplc="795E7366">
      <w:numFmt w:val="none"/>
      <w:lvlText w:val=""/>
      <w:lvlJc w:val="left"/>
      <w:pPr>
        <w:tabs>
          <w:tab w:val="num" w:pos="360"/>
        </w:tabs>
      </w:pPr>
    </w:lvl>
    <w:lvl w:ilvl="7" w:tplc="712E564E">
      <w:numFmt w:val="none"/>
      <w:lvlText w:val=""/>
      <w:lvlJc w:val="left"/>
      <w:pPr>
        <w:tabs>
          <w:tab w:val="num" w:pos="360"/>
        </w:tabs>
      </w:pPr>
    </w:lvl>
    <w:lvl w:ilvl="8" w:tplc="5ECC29CE">
      <w:numFmt w:val="none"/>
      <w:lvlText w:val=""/>
      <w:lvlJc w:val="left"/>
      <w:pPr>
        <w:tabs>
          <w:tab w:val="num" w:pos="360"/>
        </w:tabs>
      </w:pPr>
    </w:lvl>
  </w:abstractNum>
  <w:abstractNum w:abstractNumId="2">
    <w:nsid w:val="4A9D2754"/>
    <w:multiLevelType w:val="multilevel"/>
    <w:tmpl w:val="23D0243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4AFD1E8E"/>
    <w:multiLevelType w:val="hybridMultilevel"/>
    <w:tmpl w:val="A9B4CC3C"/>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C42503F"/>
    <w:multiLevelType w:val="hybridMultilevel"/>
    <w:tmpl w:val="7EE45B1A"/>
    <w:lvl w:ilvl="0" w:tplc="923EB6FC">
      <w:start w:val="1"/>
      <w:numFmt w:val="decimal"/>
      <w:lvlText w:val="5.%1."/>
      <w:lvlJc w:val="left"/>
      <w:pPr>
        <w:tabs>
          <w:tab w:val="num" w:pos="540"/>
        </w:tabs>
        <w:ind w:left="-528" w:firstLine="708"/>
      </w:pPr>
      <w:rPr>
        <w:rFonts w:hint="default"/>
        <w:b w:val="0"/>
        <w:i w:val="0"/>
      </w:rPr>
    </w:lvl>
    <w:lvl w:ilvl="1" w:tplc="DDFA5626">
      <w:start w:val="1"/>
      <w:numFmt w:val="decimal"/>
      <w:lvlText w:val="5.4.%2."/>
      <w:lvlJc w:val="left"/>
      <w:pPr>
        <w:tabs>
          <w:tab w:val="num" w:pos="1800"/>
        </w:tabs>
        <w:ind w:left="400" w:firstLine="68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121CA2"/>
    <w:multiLevelType w:val="multilevel"/>
    <w:tmpl w:val="439037B2"/>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630"/>
        </w:tabs>
        <w:ind w:left="630" w:hanging="360"/>
      </w:pPr>
      <w:rPr>
        <w:rFonts w:hint="default"/>
      </w:rPr>
    </w:lvl>
    <w:lvl w:ilvl="2">
      <w:start w:val="3"/>
      <w:numFmt w:val="decimal"/>
      <w:lvlText w:val="%1.%2.%3."/>
      <w:lvlJc w:val="left"/>
      <w:pPr>
        <w:tabs>
          <w:tab w:val="num" w:pos="900"/>
        </w:tabs>
        <w:ind w:left="900" w:hanging="36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1800"/>
        </w:tabs>
        <w:ind w:left="1800" w:hanging="720"/>
      </w:pPr>
      <w:rPr>
        <w:rFonts w:hint="default"/>
      </w:rPr>
    </w:lvl>
    <w:lvl w:ilvl="5">
      <w:start w:val="1"/>
      <w:numFmt w:val="decimal"/>
      <w:lvlText w:val="%1.%2.%3.%4.%5.%6."/>
      <w:lvlJc w:val="left"/>
      <w:pPr>
        <w:tabs>
          <w:tab w:val="num" w:pos="2070"/>
        </w:tabs>
        <w:ind w:left="2070" w:hanging="72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2970"/>
        </w:tabs>
        <w:ind w:left="2970" w:hanging="1080"/>
      </w:pPr>
      <w:rPr>
        <w:rFonts w:hint="default"/>
      </w:rPr>
    </w:lvl>
    <w:lvl w:ilvl="8">
      <w:start w:val="1"/>
      <w:numFmt w:val="decimal"/>
      <w:lvlText w:val="%1.%2.%3.%4.%5.%6.%7.%8.%9."/>
      <w:lvlJc w:val="left"/>
      <w:pPr>
        <w:tabs>
          <w:tab w:val="num" w:pos="3240"/>
        </w:tabs>
        <w:ind w:left="3240" w:hanging="1080"/>
      </w:pPr>
      <w:rPr>
        <w:rFonts w:hint="default"/>
      </w:rPr>
    </w:lvl>
  </w:abstractNum>
  <w:abstractNum w:abstractNumId="6">
    <w:nsid w:val="6B055E19"/>
    <w:multiLevelType w:val="multilevel"/>
    <w:tmpl w:val="05F6F162"/>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2640"/>
        </w:tabs>
        <w:ind w:left="2640" w:hanging="1020"/>
      </w:pPr>
      <w:rPr>
        <w:rFonts w:hint="default"/>
      </w:rPr>
    </w:lvl>
    <w:lvl w:ilvl="2">
      <w:start w:val="1"/>
      <w:numFmt w:val="decimal"/>
      <w:lvlText w:val="%1.%2.%3."/>
      <w:lvlJc w:val="left"/>
      <w:pPr>
        <w:tabs>
          <w:tab w:val="num" w:pos="2436"/>
        </w:tabs>
        <w:ind w:left="2436" w:hanging="1020"/>
      </w:pPr>
      <w:rPr>
        <w:rFonts w:hint="default"/>
      </w:rPr>
    </w:lvl>
    <w:lvl w:ilvl="3">
      <w:start w:val="1"/>
      <w:numFmt w:val="decimal"/>
      <w:lvlText w:val="%1.%2.%3.%4."/>
      <w:lvlJc w:val="left"/>
      <w:pPr>
        <w:tabs>
          <w:tab w:val="num" w:pos="3144"/>
        </w:tabs>
        <w:ind w:left="3144" w:hanging="1020"/>
      </w:pPr>
      <w:rPr>
        <w:rFonts w:hint="default"/>
      </w:rPr>
    </w:lvl>
    <w:lvl w:ilvl="4">
      <w:start w:val="1"/>
      <w:numFmt w:val="decimal"/>
      <w:lvlText w:val="%1.%2.%3.%4.%5."/>
      <w:lvlJc w:val="left"/>
      <w:pPr>
        <w:tabs>
          <w:tab w:val="num" w:pos="3852"/>
        </w:tabs>
        <w:ind w:left="3852" w:hanging="102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7">
    <w:nsid w:val="7B791DC1"/>
    <w:multiLevelType w:val="multilevel"/>
    <w:tmpl w:val="722EE282"/>
    <w:lvl w:ilvl="0">
      <w:start w:val="5"/>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620" w:hanging="72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520" w:hanging="1080"/>
      </w:pPr>
      <w:rPr>
        <w:rFonts w:hint="default"/>
      </w:rPr>
    </w:lvl>
  </w:abstractNum>
  <w:num w:numId="1">
    <w:abstractNumId w:val="4"/>
  </w:num>
  <w:num w:numId="2">
    <w:abstractNumId w:val="2"/>
  </w:num>
  <w:num w:numId="3">
    <w:abstractNumId w:val="1"/>
  </w:num>
  <w:num w:numId="4">
    <w:abstractNumId w:val="6"/>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6E"/>
    <w:rsid w:val="00023D43"/>
    <w:rsid w:val="00036713"/>
    <w:rsid w:val="00095775"/>
    <w:rsid w:val="000C36D0"/>
    <w:rsid w:val="0010468B"/>
    <w:rsid w:val="00123D40"/>
    <w:rsid w:val="001B5BEE"/>
    <w:rsid w:val="001E044F"/>
    <w:rsid w:val="001E3E50"/>
    <w:rsid w:val="00210DAD"/>
    <w:rsid w:val="00211EA1"/>
    <w:rsid w:val="0021561C"/>
    <w:rsid w:val="00251D47"/>
    <w:rsid w:val="0029018E"/>
    <w:rsid w:val="002E3DA7"/>
    <w:rsid w:val="002E5383"/>
    <w:rsid w:val="0032690E"/>
    <w:rsid w:val="0033381B"/>
    <w:rsid w:val="00336B54"/>
    <w:rsid w:val="00365E89"/>
    <w:rsid w:val="003847B4"/>
    <w:rsid w:val="003A018E"/>
    <w:rsid w:val="003B60EF"/>
    <w:rsid w:val="00413F79"/>
    <w:rsid w:val="00484EAD"/>
    <w:rsid w:val="0048549D"/>
    <w:rsid w:val="004C48B3"/>
    <w:rsid w:val="005A02F2"/>
    <w:rsid w:val="005F0735"/>
    <w:rsid w:val="006A46B2"/>
    <w:rsid w:val="006B251C"/>
    <w:rsid w:val="006E7B44"/>
    <w:rsid w:val="0074574F"/>
    <w:rsid w:val="007B290A"/>
    <w:rsid w:val="007D33D0"/>
    <w:rsid w:val="007E046E"/>
    <w:rsid w:val="00834FEB"/>
    <w:rsid w:val="0086410A"/>
    <w:rsid w:val="008646D1"/>
    <w:rsid w:val="008E21EB"/>
    <w:rsid w:val="00A31DE7"/>
    <w:rsid w:val="00AB17D2"/>
    <w:rsid w:val="00AE3E63"/>
    <w:rsid w:val="00B04C51"/>
    <w:rsid w:val="00B06FC1"/>
    <w:rsid w:val="00B12E9E"/>
    <w:rsid w:val="00B14E0C"/>
    <w:rsid w:val="00BA5B18"/>
    <w:rsid w:val="00BC0A27"/>
    <w:rsid w:val="00BF7CC6"/>
    <w:rsid w:val="00C038C8"/>
    <w:rsid w:val="00C310B3"/>
    <w:rsid w:val="00C316D4"/>
    <w:rsid w:val="00C50BFA"/>
    <w:rsid w:val="00CC592A"/>
    <w:rsid w:val="00CC6A48"/>
    <w:rsid w:val="00CE31F8"/>
    <w:rsid w:val="00D56440"/>
    <w:rsid w:val="00D74E93"/>
    <w:rsid w:val="00DB2A4D"/>
    <w:rsid w:val="00DE23FB"/>
    <w:rsid w:val="00E04B71"/>
    <w:rsid w:val="00E23564"/>
    <w:rsid w:val="00E30E2E"/>
    <w:rsid w:val="00E711AA"/>
    <w:rsid w:val="00E96314"/>
    <w:rsid w:val="00F00C0D"/>
    <w:rsid w:val="00F24D1F"/>
    <w:rsid w:val="00F275F5"/>
    <w:rsid w:val="00F36510"/>
    <w:rsid w:val="00F74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4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E046E"/>
    <w:pPr>
      <w:jc w:val="both"/>
    </w:pPr>
  </w:style>
  <w:style w:type="character" w:customStyle="1" w:styleId="a4">
    <w:name w:val="Основной текст Знак"/>
    <w:basedOn w:val="a0"/>
    <w:link w:val="a3"/>
    <w:rsid w:val="007E046E"/>
    <w:rPr>
      <w:rFonts w:ascii="Times New Roman" w:eastAsia="Times New Roman" w:hAnsi="Times New Roman" w:cs="Times New Roman"/>
      <w:sz w:val="24"/>
      <w:szCs w:val="24"/>
      <w:lang w:eastAsia="ru-RU"/>
    </w:rPr>
  </w:style>
  <w:style w:type="paragraph" w:styleId="a5">
    <w:name w:val="footer"/>
    <w:basedOn w:val="a"/>
    <w:link w:val="a6"/>
    <w:rsid w:val="007E046E"/>
    <w:pPr>
      <w:tabs>
        <w:tab w:val="center" w:pos="4677"/>
        <w:tab w:val="right" w:pos="9355"/>
      </w:tabs>
    </w:pPr>
  </w:style>
  <w:style w:type="character" w:customStyle="1" w:styleId="a6">
    <w:name w:val="Нижний колонтитул Знак"/>
    <w:basedOn w:val="a0"/>
    <w:link w:val="a5"/>
    <w:rsid w:val="007E046E"/>
    <w:rPr>
      <w:rFonts w:ascii="Times New Roman" w:eastAsia="Times New Roman" w:hAnsi="Times New Roman" w:cs="Times New Roman"/>
      <w:sz w:val="24"/>
      <w:szCs w:val="24"/>
      <w:lang w:eastAsia="ru-RU"/>
    </w:rPr>
  </w:style>
  <w:style w:type="character" w:styleId="a7">
    <w:name w:val="page number"/>
    <w:basedOn w:val="a0"/>
    <w:rsid w:val="007E046E"/>
  </w:style>
  <w:style w:type="paragraph" w:customStyle="1" w:styleId="ConsPlusNormal">
    <w:name w:val="ConsPlusNormal"/>
    <w:rsid w:val="007E04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036713"/>
    <w:pPr>
      <w:tabs>
        <w:tab w:val="center" w:pos="4677"/>
        <w:tab w:val="right" w:pos="9355"/>
      </w:tabs>
    </w:pPr>
  </w:style>
  <w:style w:type="character" w:customStyle="1" w:styleId="a9">
    <w:name w:val="Верхний колонтитул Знак"/>
    <w:basedOn w:val="a0"/>
    <w:link w:val="a8"/>
    <w:uiPriority w:val="99"/>
    <w:rsid w:val="0003671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4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E046E"/>
    <w:pPr>
      <w:jc w:val="both"/>
    </w:pPr>
  </w:style>
  <w:style w:type="character" w:customStyle="1" w:styleId="a4">
    <w:name w:val="Основной текст Знак"/>
    <w:basedOn w:val="a0"/>
    <w:link w:val="a3"/>
    <w:rsid w:val="007E046E"/>
    <w:rPr>
      <w:rFonts w:ascii="Times New Roman" w:eastAsia="Times New Roman" w:hAnsi="Times New Roman" w:cs="Times New Roman"/>
      <w:sz w:val="24"/>
      <w:szCs w:val="24"/>
      <w:lang w:eastAsia="ru-RU"/>
    </w:rPr>
  </w:style>
  <w:style w:type="paragraph" w:styleId="a5">
    <w:name w:val="footer"/>
    <w:basedOn w:val="a"/>
    <w:link w:val="a6"/>
    <w:rsid w:val="007E046E"/>
    <w:pPr>
      <w:tabs>
        <w:tab w:val="center" w:pos="4677"/>
        <w:tab w:val="right" w:pos="9355"/>
      </w:tabs>
    </w:pPr>
  </w:style>
  <w:style w:type="character" w:customStyle="1" w:styleId="a6">
    <w:name w:val="Нижний колонтитул Знак"/>
    <w:basedOn w:val="a0"/>
    <w:link w:val="a5"/>
    <w:rsid w:val="007E046E"/>
    <w:rPr>
      <w:rFonts w:ascii="Times New Roman" w:eastAsia="Times New Roman" w:hAnsi="Times New Roman" w:cs="Times New Roman"/>
      <w:sz w:val="24"/>
      <w:szCs w:val="24"/>
      <w:lang w:eastAsia="ru-RU"/>
    </w:rPr>
  </w:style>
  <w:style w:type="character" w:styleId="a7">
    <w:name w:val="page number"/>
    <w:basedOn w:val="a0"/>
    <w:rsid w:val="007E046E"/>
  </w:style>
  <w:style w:type="paragraph" w:customStyle="1" w:styleId="ConsPlusNormal">
    <w:name w:val="ConsPlusNormal"/>
    <w:rsid w:val="007E04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036713"/>
    <w:pPr>
      <w:tabs>
        <w:tab w:val="center" w:pos="4677"/>
        <w:tab w:val="right" w:pos="9355"/>
      </w:tabs>
    </w:pPr>
  </w:style>
  <w:style w:type="character" w:customStyle="1" w:styleId="a9">
    <w:name w:val="Верхний колонтитул Знак"/>
    <w:basedOn w:val="a0"/>
    <w:link w:val="a8"/>
    <w:uiPriority w:val="99"/>
    <w:rsid w:val="000367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02EF1-A553-464F-9FD3-6F91F2D18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4227</Words>
  <Characters>24099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Gazprom Megregiongaz Ivanovo LLC</Company>
  <LinksUpToDate>false</LinksUpToDate>
  <CharactersWithSpaces>28270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Отлетов Анатолий Валентинович</dc:creator>
  <cp:lastModifiedBy>Бариева Елена Вадимовна</cp:lastModifiedBy>
  <cp:revision>2</cp:revision>
  <cp:lastPrinted>2023-05-26T11:51:00Z</cp:lastPrinted>
  <dcterms:created xsi:type="dcterms:W3CDTF">2023-06-15T05:24:00Z</dcterms:created>
  <dcterms:modified xsi:type="dcterms:W3CDTF">2023-06-15T05:24:00Z</dcterms:modified>
</cp:coreProperties>
</file>